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1E356" w14:textId="77777777" w:rsidR="00F92701" w:rsidRPr="00F92701" w:rsidRDefault="00F92701" w:rsidP="00D4320A">
      <w:pPr>
        <w:spacing w:line="480" w:lineRule="auto"/>
        <w:jc w:val="center"/>
        <w:rPr>
          <w:rFonts w:ascii="Times New Roman" w:eastAsia="Times New Roman" w:hAnsi="Times New Roman" w:cs="Times New Roman"/>
          <w:b/>
          <w:bCs/>
          <w:color w:val="000000"/>
          <w:kern w:val="0"/>
          <w14:ligatures w14:val="none"/>
        </w:rPr>
      </w:pPr>
    </w:p>
    <w:p w14:paraId="563ABD5A" w14:textId="77777777" w:rsidR="00F92701" w:rsidRPr="00F92701" w:rsidRDefault="00F92701" w:rsidP="00D4320A">
      <w:pPr>
        <w:spacing w:line="480" w:lineRule="auto"/>
        <w:jc w:val="center"/>
        <w:rPr>
          <w:rFonts w:ascii="Times New Roman" w:eastAsia="Times New Roman" w:hAnsi="Times New Roman" w:cs="Times New Roman"/>
          <w:b/>
          <w:bCs/>
          <w:color w:val="000000"/>
          <w:kern w:val="0"/>
          <w14:ligatures w14:val="none"/>
        </w:rPr>
      </w:pPr>
    </w:p>
    <w:p w14:paraId="742EB922" w14:textId="77777777" w:rsidR="00F92701" w:rsidRPr="00F92701" w:rsidRDefault="00F92701" w:rsidP="00D4320A">
      <w:pPr>
        <w:spacing w:line="480" w:lineRule="auto"/>
        <w:jc w:val="center"/>
        <w:rPr>
          <w:rFonts w:ascii="Times New Roman" w:eastAsia="Times New Roman" w:hAnsi="Times New Roman" w:cs="Times New Roman"/>
          <w:b/>
          <w:bCs/>
          <w:color w:val="000000"/>
          <w:kern w:val="0"/>
          <w14:ligatures w14:val="none"/>
        </w:rPr>
      </w:pPr>
    </w:p>
    <w:p w14:paraId="33BEECCD" w14:textId="5A2699E9" w:rsidR="00F92701" w:rsidRPr="00F92701" w:rsidRDefault="00F92701" w:rsidP="00D4320A">
      <w:pPr>
        <w:spacing w:line="480" w:lineRule="auto"/>
        <w:jc w:val="center"/>
        <w:rPr>
          <w:rFonts w:ascii="Times New Roman" w:eastAsia="Times New Roman" w:hAnsi="Times New Roman" w:cs="Times New Roman"/>
          <w:b/>
          <w:bCs/>
          <w:color w:val="000000"/>
          <w:kern w:val="0"/>
          <w14:ligatures w14:val="none"/>
        </w:rPr>
      </w:pPr>
      <w:r w:rsidRPr="00F92701">
        <w:rPr>
          <w:rFonts w:ascii="Times New Roman" w:eastAsia="Times New Roman" w:hAnsi="Times New Roman" w:cs="Times New Roman"/>
          <w:b/>
          <w:bCs/>
          <w:color w:val="000000"/>
          <w:kern w:val="0"/>
          <w14:ligatures w14:val="none"/>
        </w:rPr>
        <w:t>SPP Coaching and Philosophy</w:t>
      </w:r>
    </w:p>
    <w:p w14:paraId="3E8F4851" w14:textId="77777777" w:rsidR="00F92701" w:rsidRPr="00F92701" w:rsidRDefault="00F92701" w:rsidP="00D4320A">
      <w:pPr>
        <w:spacing w:line="480" w:lineRule="auto"/>
        <w:jc w:val="center"/>
        <w:rPr>
          <w:rFonts w:ascii="Times New Roman" w:eastAsia="Times New Roman" w:hAnsi="Times New Roman" w:cs="Times New Roman"/>
          <w:kern w:val="0"/>
          <w14:ligatures w14:val="none"/>
        </w:rPr>
      </w:pPr>
    </w:p>
    <w:p w14:paraId="19D62F15" w14:textId="77777777" w:rsidR="00F92701" w:rsidRPr="00F92701" w:rsidRDefault="00F92701" w:rsidP="00D4320A">
      <w:pPr>
        <w:shd w:val="clear" w:color="auto" w:fill="FFFFFF"/>
        <w:spacing w:line="480" w:lineRule="auto"/>
        <w:jc w:val="center"/>
        <w:rPr>
          <w:rFonts w:ascii="Times New Roman" w:eastAsia="Times New Roman" w:hAnsi="Times New Roman" w:cs="Times New Roman"/>
          <w:kern w:val="0"/>
          <w14:ligatures w14:val="none"/>
        </w:rPr>
      </w:pPr>
      <w:r w:rsidRPr="00F92701">
        <w:rPr>
          <w:rFonts w:ascii="Times New Roman" w:eastAsia="Times New Roman" w:hAnsi="Times New Roman" w:cs="Times New Roman"/>
          <w:color w:val="373A3C"/>
          <w:kern w:val="0"/>
          <w14:ligatures w14:val="none"/>
        </w:rPr>
        <w:t>Oliver Billon</w:t>
      </w:r>
    </w:p>
    <w:p w14:paraId="48D9026F" w14:textId="77777777" w:rsidR="00F92701" w:rsidRPr="00F92701" w:rsidRDefault="00F92701" w:rsidP="00D4320A">
      <w:pPr>
        <w:shd w:val="clear" w:color="auto" w:fill="FFFFFF"/>
        <w:spacing w:line="480" w:lineRule="auto"/>
        <w:jc w:val="center"/>
        <w:rPr>
          <w:rFonts w:ascii="Times New Roman" w:eastAsia="Times New Roman" w:hAnsi="Times New Roman" w:cs="Times New Roman"/>
          <w:kern w:val="0"/>
          <w14:ligatures w14:val="none"/>
        </w:rPr>
      </w:pPr>
      <w:r w:rsidRPr="00F92701">
        <w:rPr>
          <w:rFonts w:ascii="Times New Roman" w:eastAsia="Times New Roman" w:hAnsi="Times New Roman" w:cs="Times New Roman"/>
          <w:color w:val="000000"/>
          <w:kern w:val="0"/>
          <w14:ligatures w14:val="none"/>
        </w:rPr>
        <w:t>Sport and Performance Psychology: University of Western States  </w:t>
      </w:r>
    </w:p>
    <w:p w14:paraId="483F32F1" w14:textId="77777777" w:rsidR="00F92701" w:rsidRPr="00F92701" w:rsidRDefault="00F92701" w:rsidP="00D4320A">
      <w:pPr>
        <w:shd w:val="clear" w:color="auto" w:fill="FFFFFF"/>
        <w:spacing w:line="480" w:lineRule="auto"/>
        <w:jc w:val="center"/>
        <w:rPr>
          <w:rFonts w:ascii="Times New Roman" w:eastAsia="Times New Roman" w:hAnsi="Times New Roman" w:cs="Times New Roman"/>
          <w:kern w:val="0"/>
          <w14:ligatures w14:val="none"/>
        </w:rPr>
      </w:pPr>
      <w:r w:rsidRPr="00F92701">
        <w:rPr>
          <w:rFonts w:ascii="Times New Roman" w:eastAsia="Times New Roman" w:hAnsi="Times New Roman" w:cs="Times New Roman"/>
          <w:color w:val="000000"/>
          <w:kern w:val="0"/>
          <w14:ligatures w14:val="none"/>
        </w:rPr>
        <w:t>SPP6570: Capstone</w:t>
      </w:r>
    </w:p>
    <w:p w14:paraId="3B92207E" w14:textId="77777777" w:rsidR="00F92701" w:rsidRPr="00F92701" w:rsidRDefault="00F92701" w:rsidP="00D4320A">
      <w:pPr>
        <w:shd w:val="clear" w:color="auto" w:fill="FFFFFF"/>
        <w:spacing w:line="480" w:lineRule="auto"/>
        <w:jc w:val="center"/>
        <w:rPr>
          <w:rFonts w:ascii="Times New Roman" w:eastAsia="Times New Roman" w:hAnsi="Times New Roman" w:cs="Times New Roman"/>
          <w:kern w:val="0"/>
          <w14:ligatures w14:val="none"/>
        </w:rPr>
      </w:pPr>
      <w:r w:rsidRPr="00F92701">
        <w:rPr>
          <w:rFonts w:ascii="Times New Roman" w:eastAsia="Times New Roman" w:hAnsi="Times New Roman" w:cs="Times New Roman"/>
          <w:color w:val="373A3C"/>
          <w:kern w:val="0"/>
          <w14:ligatures w14:val="none"/>
        </w:rPr>
        <w:t>Dr. Wendell Otto</w:t>
      </w:r>
    </w:p>
    <w:p w14:paraId="6FF54C8D" w14:textId="71C27C4B" w:rsidR="00F92701" w:rsidRPr="00F92701" w:rsidRDefault="00F92701" w:rsidP="00D4320A">
      <w:pPr>
        <w:shd w:val="clear" w:color="auto" w:fill="FFFFFF"/>
        <w:spacing w:line="480" w:lineRule="auto"/>
        <w:jc w:val="center"/>
        <w:rPr>
          <w:rFonts w:ascii="Times New Roman" w:eastAsia="Times New Roman" w:hAnsi="Times New Roman" w:cs="Times New Roman"/>
          <w:color w:val="000000"/>
          <w:kern w:val="0"/>
          <w14:ligatures w14:val="none"/>
        </w:rPr>
      </w:pPr>
      <w:r w:rsidRPr="00F92701">
        <w:rPr>
          <w:rFonts w:ascii="Times New Roman" w:eastAsia="Times New Roman" w:hAnsi="Times New Roman" w:cs="Times New Roman"/>
          <w:color w:val="000000"/>
          <w:kern w:val="0"/>
          <w14:ligatures w14:val="none"/>
        </w:rPr>
        <w:t>August 28, 2023</w:t>
      </w:r>
    </w:p>
    <w:p w14:paraId="5368FB6D" w14:textId="77777777" w:rsidR="00F92701" w:rsidRPr="00F92701" w:rsidRDefault="00F92701" w:rsidP="00D4320A">
      <w:pPr>
        <w:pStyle w:val="NormalWeb"/>
        <w:shd w:val="clear" w:color="auto" w:fill="FFFFFF"/>
        <w:spacing w:before="180" w:beforeAutospacing="0" w:after="180" w:afterAutospacing="0" w:line="480" w:lineRule="auto"/>
        <w:rPr>
          <w:color w:val="000000"/>
        </w:rPr>
      </w:pPr>
    </w:p>
    <w:p w14:paraId="18896472" w14:textId="77777777" w:rsidR="00F92701" w:rsidRPr="00F92701" w:rsidRDefault="00F92701" w:rsidP="00D4320A">
      <w:pPr>
        <w:pStyle w:val="NormalWeb"/>
        <w:shd w:val="clear" w:color="auto" w:fill="FFFFFF"/>
        <w:spacing w:before="180" w:beforeAutospacing="0" w:after="180" w:afterAutospacing="0" w:line="480" w:lineRule="auto"/>
        <w:rPr>
          <w:color w:val="000000"/>
        </w:rPr>
      </w:pPr>
    </w:p>
    <w:p w14:paraId="2F55C926" w14:textId="77777777" w:rsidR="00F92701" w:rsidRPr="00F92701" w:rsidRDefault="00F92701" w:rsidP="00D4320A">
      <w:pPr>
        <w:pStyle w:val="NormalWeb"/>
        <w:shd w:val="clear" w:color="auto" w:fill="FFFFFF"/>
        <w:spacing w:before="180" w:beforeAutospacing="0" w:after="180" w:afterAutospacing="0" w:line="480" w:lineRule="auto"/>
        <w:rPr>
          <w:color w:val="000000"/>
        </w:rPr>
      </w:pPr>
    </w:p>
    <w:p w14:paraId="25895B0B" w14:textId="77777777" w:rsidR="00F92701" w:rsidRPr="00F92701" w:rsidRDefault="00F92701" w:rsidP="00D4320A">
      <w:pPr>
        <w:pStyle w:val="NormalWeb"/>
        <w:shd w:val="clear" w:color="auto" w:fill="FFFFFF"/>
        <w:spacing w:before="180" w:beforeAutospacing="0" w:after="180" w:afterAutospacing="0" w:line="480" w:lineRule="auto"/>
        <w:rPr>
          <w:color w:val="000000"/>
        </w:rPr>
      </w:pPr>
    </w:p>
    <w:p w14:paraId="5719D58D" w14:textId="77777777" w:rsidR="00F92701" w:rsidRPr="00F92701" w:rsidRDefault="00F92701" w:rsidP="00D4320A">
      <w:pPr>
        <w:pStyle w:val="NormalWeb"/>
        <w:shd w:val="clear" w:color="auto" w:fill="FFFFFF"/>
        <w:spacing w:before="180" w:beforeAutospacing="0" w:after="180" w:afterAutospacing="0" w:line="480" w:lineRule="auto"/>
        <w:rPr>
          <w:color w:val="000000"/>
        </w:rPr>
      </w:pPr>
    </w:p>
    <w:p w14:paraId="61D9877E" w14:textId="77777777" w:rsidR="00F92701" w:rsidRPr="00F92701" w:rsidRDefault="00F92701" w:rsidP="00D4320A">
      <w:pPr>
        <w:pStyle w:val="NormalWeb"/>
        <w:shd w:val="clear" w:color="auto" w:fill="FFFFFF"/>
        <w:spacing w:before="180" w:beforeAutospacing="0" w:after="180" w:afterAutospacing="0" w:line="480" w:lineRule="auto"/>
        <w:rPr>
          <w:color w:val="000000"/>
        </w:rPr>
      </w:pPr>
    </w:p>
    <w:p w14:paraId="52B7D1A0" w14:textId="77777777" w:rsidR="00F92701" w:rsidRPr="00F92701" w:rsidRDefault="00F92701" w:rsidP="00D4320A">
      <w:pPr>
        <w:pStyle w:val="NormalWeb"/>
        <w:shd w:val="clear" w:color="auto" w:fill="FFFFFF"/>
        <w:spacing w:before="180" w:beforeAutospacing="0" w:after="180" w:afterAutospacing="0" w:line="480" w:lineRule="auto"/>
        <w:rPr>
          <w:color w:val="000000"/>
        </w:rPr>
      </w:pPr>
    </w:p>
    <w:p w14:paraId="0847B598" w14:textId="77777777" w:rsidR="00F92701" w:rsidRDefault="00F92701" w:rsidP="00D4320A">
      <w:pPr>
        <w:pStyle w:val="NormalWeb"/>
        <w:shd w:val="clear" w:color="auto" w:fill="FFFFFF"/>
        <w:spacing w:before="180" w:beforeAutospacing="0" w:after="180" w:afterAutospacing="0" w:line="480" w:lineRule="auto"/>
        <w:rPr>
          <w:color w:val="000000"/>
        </w:rPr>
      </w:pPr>
    </w:p>
    <w:p w14:paraId="12860C1F" w14:textId="77777777" w:rsidR="00F92701" w:rsidRDefault="00F92701" w:rsidP="00D4320A">
      <w:pPr>
        <w:pStyle w:val="NormalWeb"/>
        <w:shd w:val="clear" w:color="auto" w:fill="FFFFFF"/>
        <w:spacing w:before="180" w:beforeAutospacing="0" w:after="180" w:afterAutospacing="0" w:line="480" w:lineRule="auto"/>
        <w:rPr>
          <w:color w:val="000000"/>
        </w:rPr>
      </w:pPr>
    </w:p>
    <w:p w14:paraId="06AD7D6A" w14:textId="77777777" w:rsidR="00F92701" w:rsidRPr="00F92701" w:rsidRDefault="00F92701" w:rsidP="00D4320A">
      <w:pPr>
        <w:pStyle w:val="NormalWeb"/>
        <w:shd w:val="clear" w:color="auto" w:fill="FFFFFF"/>
        <w:spacing w:before="180" w:beforeAutospacing="0" w:after="180" w:afterAutospacing="0" w:line="480" w:lineRule="auto"/>
        <w:rPr>
          <w:color w:val="000000"/>
        </w:rPr>
      </w:pPr>
    </w:p>
    <w:p w14:paraId="35C2648B" w14:textId="63743A5B" w:rsidR="00D02C61" w:rsidRPr="00F92701" w:rsidRDefault="00D02C61" w:rsidP="00D4320A">
      <w:pPr>
        <w:pStyle w:val="NormalWeb"/>
        <w:numPr>
          <w:ilvl w:val="0"/>
          <w:numId w:val="1"/>
        </w:numPr>
        <w:shd w:val="clear" w:color="auto" w:fill="FFFFFF"/>
        <w:spacing w:before="180" w:beforeAutospacing="0" w:after="180" w:afterAutospacing="0" w:line="480" w:lineRule="auto"/>
        <w:rPr>
          <w:b/>
          <w:bCs/>
          <w:color w:val="000000"/>
        </w:rPr>
      </w:pPr>
      <w:r w:rsidRPr="00F92701">
        <w:rPr>
          <w:b/>
          <w:bCs/>
          <w:color w:val="000000"/>
        </w:rPr>
        <w:lastRenderedPageBreak/>
        <w:t>Your theoretical orientation (i.e., which psychological theory most informs your consulting philosophy and why?)</w:t>
      </w:r>
    </w:p>
    <w:p w14:paraId="27550C7D" w14:textId="61BB3876" w:rsidR="001A529F" w:rsidRPr="00F92701" w:rsidRDefault="00426133" w:rsidP="00D4320A">
      <w:pPr>
        <w:pStyle w:val="NormalWeb"/>
        <w:shd w:val="clear" w:color="auto" w:fill="FFFFFF"/>
        <w:spacing w:before="180" w:beforeAutospacing="0" w:after="180" w:afterAutospacing="0" w:line="480" w:lineRule="auto"/>
        <w:ind w:firstLine="360"/>
        <w:rPr>
          <w:color w:val="000000"/>
        </w:rPr>
      </w:pPr>
      <w:r w:rsidRPr="00F92701">
        <w:rPr>
          <w:color w:val="000000"/>
        </w:rPr>
        <w:t xml:space="preserve">The most psychological theory that most informs my consulting philosophy is Acceptance Commitment Training. </w:t>
      </w:r>
      <w:r w:rsidR="00A152EF" w:rsidRPr="00F92701">
        <w:rPr>
          <w:color w:val="000000"/>
        </w:rPr>
        <w:t xml:space="preserve">The reason why </w:t>
      </w:r>
      <w:r w:rsidR="00DD33F3" w:rsidRPr="00F92701">
        <w:rPr>
          <w:color w:val="000000"/>
        </w:rPr>
        <w:t xml:space="preserve">this psychology theory is beneficial for me in my development is because it will essentially allow me to mitigate harmful thoughts. It a good way to help athletes understand how to act. The way we could understand how we act is a good way to understand emotions. </w:t>
      </w:r>
    </w:p>
    <w:p w14:paraId="2759F383" w14:textId="6578AEBC" w:rsidR="004E0E78" w:rsidRPr="00F92701" w:rsidRDefault="00DD33F3" w:rsidP="00D4320A">
      <w:pPr>
        <w:pStyle w:val="NormalWeb"/>
        <w:shd w:val="clear" w:color="auto" w:fill="FFFFFF"/>
        <w:spacing w:before="180" w:beforeAutospacing="0" w:after="180" w:afterAutospacing="0" w:line="480" w:lineRule="auto"/>
        <w:ind w:firstLine="360"/>
        <w:rPr>
          <w:color w:val="000000"/>
        </w:rPr>
      </w:pPr>
      <w:r w:rsidRPr="00F92701">
        <w:rPr>
          <w:color w:val="000000"/>
        </w:rPr>
        <w:t xml:space="preserve">By understanding your emotion and controlling what we need to control as we may feel angry, but </w:t>
      </w:r>
      <w:r w:rsidR="001A529F" w:rsidRPr="00F92701">
        <w:rPr>
          <w:color w:val="000000"/>
        </w:rPr>
        <w:t xml:space="preserve">we do not have to “act” angry. We may be afraid, but we can still perform our tasks. </w:t>
      </w:r>
      <w:r w:rsidR="004E0E78" w:rsidRPr="00F92701">
        <w:rPr>
          <w:color w:val="000000"/>
        </w:rPr>
        <w:t>A great theory that should allow the athlete to be psychological flexibility. (Tarbox et al., 2020)</w:t>
      </w:r>
    </w:p>
    <w:p w14:paraId="2B5CE4A8" w14:textId="7E558EB5" w:rsidR="00426133" w:rsidRPr="00F92701" w:rsidRDefault="00426133" w:rsidP="00D4320A">
      <w:pPr>
        <w:pStyle w:val="NormalWeb"/>
        <w:shd w:val="clear" w:color="auto" w:fill="FFFFFF"/>
        <w:spacing w:before="180" w:beforeAutospacing="0" w:after="180" w:afterAutospacing="0" w:line="480" w:lineRule="auto"/>
        <w:rPr>
          <w:color w:val="000000"/>
        </w:rPr>
      </w:pPr>
      <w:r w:rsidRPr="00F92701">
        <w:rPr>
          <w:color w:val="000000"/>
        </w:rPr>
        <w:t>6 pillars: Commitment, Acceptance, Cognitive Defusion, Values, Self as Context, Being Present</w:t>
      </w:r>
    </w:p>
    <w:p w14:paraId="3872DFFF" w14:textId="71BA0E0F" w:rsidR="00426133" w:rsidRPr="00F92701" w:rsidRDefault="00426133" w:rsidP="00D4320A">
      <w:pPr>
        <w:pStyle w:val="NormalWeb"/>
        <w:shd w:val="clear" w:color="auto" w:fill="FFFFFF"/>
        <w:spacing w:before="180" w:beforeAutospacing="0" w:after="180" w:afterAutospacing="0" w:line="480" w:lineRule="auto"/>
        <w:rPr>
          <w:color w:val="000000"/>
        </w:rPr>
      </w:pPr>
      <w:r w:rsidRPr="00F92701">
        <w:rPr>
          <w:b/>
          <w:bCs/>
          <w:color w:val="000000"/>
        </w:rPr>
        <w:t>Acceptance</w:t>
      </w:r>
      <w:r w:rsidRPr="00F92701">
        <w:rPr>
          <w:color w:val="000000"/>
        </w:rPr>
        <w:t>: Help clients recognize things that are out of our control</w:t>
      </w:r>
    </w:p>
    <w:p w14:paraId="4D2CB123" w14:textId="0E0B4123" w:rsidR="00426133" w:rsidRPr="00F92701" w:rsidRDefault="00426133" w:rsidP="00D4320A">
      <w:pPr>
        <w:pStyle w:val="NormalWeb"/>
        <w:shd w:val="clear" w:color="auto" w:fill="FFFFFF"/>
        <w:spacing w:before="180" w:beforeAutospacing="0" w:after="180" w:afterAutospacing="0" w:line="480" w:lineRule="auto"/>
        <w:rPr>
          <w:color w:val="000000"/>
        </w:rPr>
      </w:pPr>
      <w:r w:rsidRPr="00F92701">
        <w:rPr>
          <w:b/>
          <w:bCs/>
          <w:color w:val="000000"/>
        </w:rPr>
        <w:t>Cognitive</w:t>
      </w:r>
      <w:r w:rsidRPr="00F92701">
        <w:rPr>
          <w:color w:val="000000"/>
        </w:rPr>
        <w:t xml:space="preserve"> </w:t>
      </w:r>
      <w:r w:rsidRPr="00F92701">
        <w:rPr>
          <w:b/>
          <w:bCs/>
          <w:color w:val="000000"/>
        </w:rPr>
        <w:t>Defusion</w:t>
      </w:r>
      <w:r w:rsidRPr="00F92701">
        <w:rPr>
          <w:color w:val="000000"/>
        </w:rPr>
        <w:t xml:space="preserve">: Client learn to notice their process of thinking rather than getting caught up in their thoughts (change the way a individual interacts or relate to thoughts) </w:t>
      </w:r>
    </w:p>
    <w:p w14:paraId="6E4428E3" w14:textId="4A387B54" w:rsidR="00426133" w:rsidRPr="00F92701" w:rsidRDefault="00426133" w:rsidP="00D4320A">
      <w:pPr>
        <w:pStyle w:val="NormalWeb"/>
        <w:shd w:val="clear" w:color="auto" w:fill="FFFFFF"/>
        <w:spacing w:before="180" w:beforeAutospacing="0" w:after="180" w:afterAutospacing="0" w:line="480" w:lineRule="auto"/>
        <w:rPr>
          <w:color w:val="000000"/>
        </w:rPr>
      </w:pPr>
      <w:r w:rsidRPr="00F92701">
        <w:rPr>
          <w:b/>
          <w:bCs/>
          <w:color w:val="000000"/>
        </w:rPr>
        <w:t>Being</w:t>
      </w:r>
      <w:r w:rsidRPr="00F92701">
        <w:rPr>
          <w:color w:val="000000"/>
        </w:rPr>
        <w:t xml:space="preserve"> </w:t>
      </w:r>
      <w:r w:rsidRPr="00F92701">
        <w:rPr>
          <w:b/>
          <w:bCs/>
          <w:color w:val="000000"/>
        </w:rPr>
        <w:t>present</w:t>
      </w:r>
      <w:r w:rsidRPr="00F92701">
        <w:rPr>
          <w:color w:val="000000"/>
        </w:rPr>
        <w:t>: Process of being attuned to what is occurring right now</w:t>
      </w:r>
    </w:p>
    <w:p w14:paraId="797B8814" w14:textId="63910213" w:rsidR="00426133" w:rsidRPr="00F92701" w:rsidRDefault="00426133" w:rsidP="00D4320A">
      <w:pPr>
        <w:pStyle w:val="NormalWeb"/>
        <w:shd w:val="clear" w:color="auto" w:fill="FFFFFF"/>
        <w:spacing w:before="180" w:beforeAutospacing="0" w:after="180" w:afterAutospacing="0" w:line="480" w:lineRule="auto"/>
        <w:rPr>
          <w:color w:val="000000"/>
        </w:rPr>
      </w:pPr>
      <w:r w:rsidRPr="00F92701">
        <w:rPr>
          <w:b/>
          <w:bCs/>
          <w:color w:val="000000"/>
        </w:rPr>
        <w:t>Self</w:t>
      </w:r>
      <w:r w:rsidRPr="00F92701">
        <w:rPr>
          <w:color w:val="000000"/>
        </w:rPr>
        <w:t>-</w:t>
      </w:r>
      <w:r w:rsidRPr="00F92701">
        <w:rPr>
          <w:b/>
          <w:bCs/>
          <w:color w:val="000000"/>
        </w:rPr>
        <w:t>context</w:t>
      </w:r>
      <w:r w:rsidRPr="00F92701">
        <w:rPr>
          <w:color w:val="000000"/>
        </w:rPr>
        <w:t>: clients work to observe themselves as separate from yet aware of their own thoughts, feelings and experiences</w:t>
      </w:r>
    </w:p>
    <w:p w14:paraId="7E809C7A" w14:textId="21C52C8C" w:rsidR="00426133" w:rsidRPr="00F92701" w:rsidRDefault="00426133" w:rsidP="00D4320A">
      <w:pPr>
        <w:pStyle w:val="NormalWeb"/>
        <w:shd w:val="clear" w:color="auto" w:fill="FFFFFF"/>
        <w:spacing w:before="180" w:beforeAutospacing="0" w:after="180" w:afterAutospacing="0" w:line="480" w:lineRule="auto"/>
        <w:rPr>
          <w:color w:val="000000"/>
        </w:rPr>
      </w:pPr>
      <w:r w:rsidRPr="00F92701">
        <w:rPr>
          <w:b/>
          <w:bCs/>
          <w:color w:val="000000"/>
        </w:rPr>
        <w:t>Values</w:t>
      </w:r>
      <w:r w:rsidRPr="00F92701">
        <w:rPr>
          <w:color w:val="000000"/>
        </w:rPr>
        <w:t>: help the client understand the deeper sense of what matters so they can make active choices about their purpose and direction and the behaviors that will allow them to live their best life</w:t>
      </w:r>
    </w:p>
    <w:p w14:paraId="5F80F665" w14:textId="40009F77" w:rsidR="00426133" w:rsidRPr="00F92701" w:rsidRDefault="00426133" w:rsidP="00D4320A">
      <w:pPr>
        <w:pStyle w:val="NormalWeb"/>
        <w:shd w:val="clear" w:color="auto" w:fill="FFFFFF"/>
        <w:spacing w:before="180" w:beforeAutospacing="0" w:after="180" w:afterAutospacing="0" w:line="480" w:lineRule="auto"/>
        <w:rPr>
          <w:color w:val="000000"/>
        </w:rPr>
      </w:pPr>
      <w:r w:rsidRPr="00F92701">
        <w:rPr>
          <w:b/>
          <w:bCs/>
          <w:color w:val="000000"/>
        </w:rPr>
        <w:lastRenderedPageBreak/>
        <w:t>Committed</w:t>
      </w:r>
      <w:r w:rsidRPr="00F92701">
        <w:rPr>
          <w:color w:val="000000"/>
        </w:rPr>
        <w:t xml:space="preserve"> </w:t>
      </w:r>
      <w:r w:rsidRPr="00F92701">
        <w:rPr>
          <w:b/>
          <w:bCs/>
          <w:color w:val="000000"/>
        </w:rPr>
        <w:t>Action</w:t>
      </w:r>
      <w:r w:rsidRPr="00F92701">
        <w:rPr>
          <w:color w:val="000000"/>
        </w:rPr>
        <w:t>: Work on strategies that will allow the client to take action toward valued goals while experiencing uncomfortable feelings and thoughts</w:t>
      </w:r>
    </w:p>
    <w:p w14:paraId="7D97EC9A" w14:textId="6F1E6710" w:rsidR="00D02C61" w:rsidRPr="00F92701" w:rsidRDefault="00D02C61" w:rsidP="00D4320A">
      <w:pPr>
        <w:pStyle w:val="NormalWeb"/>
        <w:numPr>
          <w:ilvl w:val="0"/>
          <w:numId w:val="1"/>
        </w:numPr>
        <w:shd w:val="clear" w:color="auto" w:fill="FFFFFF"/>
        <w:spacing w:before="180" w:beforeAutospacing="0" w:after="180" w:afterAutospacing="0" w:line="480" w:lineRule="auto"/>
        <w:rPr>
          <w:b/>
          <w:bCs/>
          <w:color w:val="000000"/>
        </w:rPr>
      </w:pPr>
      <w:r w:rsidRPr="00F92701">
        <w:rPr>
          <w:b/>
          <w:bCs/>
          <w:color w:val="000000"/>
        </w:rPr>
        <w:t>Evidence of a strong ethical foundation that informs your consulting and coaching philosophy.</w:t>
      </w:r>
    </w:p>
    <w:p w14:paraId="152CB4BD" w14:textId="1BCD58F0" w:rsidR="00426133" w:rsidRPr="00F92701" w:rsidRDefault="006368AB" w:rsidP="00D4320A">
      <w:pPr>
        <w:pStyle w:val="NormalWeb"/>
        <w:shd w:val="clear" w:color="auto" w:fill="FFFFFF"/>
        <w:spacing w:before="180" w:beforeAutospacing="0" w:after="180" w:afterAutospacing="0" w:line="480" w:lineRule="auto"/>
        <w:rPr>
          <w:color w:val="000000"/>
        </w:rPr>
      </w:pPr>
      <w:r w:rsidRPr="00F92701">
        <w:rPr>
          <w:color w:val="000000"/>
        </w:rPr>
        <w:t xml:space="preserve">Evidence: </w:t>
      </w:r>
    </w:p>
    <w:p w14:paraId="656E4E14" w14:textId="6E326905" w:rsidR="00714A5A" w:rsidRPr="00F92701" w:rsidRDefault="006368AB"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 xml:space="preserve">Flexibility – being open minded with consideration of the impact cultural conflict on self and others. </w:t>
      </w:r>
      <w:r w:rsidR="00714A5A" w:rsidRPr="00F92701">
        <w:rPr>
          <w:color w:val="000000"/>
        </w:rPr>
        <w:t xml:space="preserve">Culture humility </w:t>
      </w:r>
      <w:r w:rsidR="00D01518" w:rsidRPr="00F92701">
        <w:rPr>
          <w:color w:val="000000"/>
        </w:rPr>
        <w:t xml:space="preserve">being in the present moment contact and perspective-taking </w:t>
      </w:r>
      <w:r w:rsidR="00714A5A" w:rsidRPr="00F92701">
        <w:rPr>
          <w:color w:val="000000"/>
        </w:rPr>
        <w:t>(Lombardero et al., 2022)</w:t>
      </w:r>
      <w:r w:rsidR="00F1341D" w:rsidRPr="00F92701">
        <w:rPr>
          <w:color w:val="000000"/>
        </w:rPr>
        <w:t>.</w:t>
      </w:r>
    </w:p>
    <w:p w14:paraId="16098B22" w14:textId="3379B8BF" w:rsidR="009046B3" w:rsidRPr="00F92701" w:rsidRDefault="00026431"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 xml:space="preserve">Relational </w:t>
      </w:r>
      <w:r w:rsidR="00BA5FAB">
        <w:rPr>
          <w:color w:val="000000"/>
        </w:rPr>
        <w:t>reframing</w:t>
      </w:r>
      <w:r w:rsidRPr="00F92701">
        <w:rPr>
          <w:color w:val="000000"/>
        </w:rPr>
        <w:t xml:space="preserve"> and transformation of stimulus function, can better equip behavior</w:t>
      </w:r>
      <w:r w:rsidR="009046B3" w:rsidRPr="00F92701">
        <w:rPr>
          <w:color w:val="000000"/>
        </w:rPr>
        <w:t xml:space="preserve">. Having anxious thoughts is difficult to analyze in a way that establishes a relationship between thoughts and maladaptive behavior. </w:t>
      </w:r>
      <w:r w:rsidRPr="00F92701">
        <w:rPr>
          <w:color w:val="000000"/>
        </w:rPr>
        <w:t xml:space="preserve">(Kelly and Kelly, 2021). </w:t>
      </w:r>
    </w:p>
    <w:p w14:paraId="529FE94E" w14:textId="7002D03C" w:rsidR="003D0336" w:rsidRPr="00D4320A" w:rsidRDefault="00276BC3"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ACT and burn out. A term called Psychology Flexibility (PF) a set of skills individuals use to respond to challenging and difficult thoughts, feelings, and experiences</w:t>
      </w:r>
      <w:r w:rsidR="005449C0" w:rsidRPr="00F92701">
        <w:rPr>
          <w:color w:val="000000"/>
        </w:rPr>
        <w:t xml:space="preserve"> </w:t>
      </w:r>
      <w:r w:rsidR="000F4580" w:rsidRPr="00F92701">
        <w:rPr>
          <w:color w:val="000000"/>
        </w:rPr>
        <w:t>(Szarko et al., 2022).</w:t>
      </w:r>
    </w:p>
    <w:p w14:paraId="485CD46B" w14:textId="6A0B7101" w:rsidR="00D02C61" w:rsidRPr="00F92701" w:rsidRDefault="00D02C61" w:rsidP="00D4320A">
      <w:pPr>
        <w:pStyle w:val="NormalWeb"/>
        <w:numPr>
          <w:ilvl w:val="0"/>
          <w:numId w:val="1"/>
        </w:numPr>
        <w:shd w:val="clear" w:color="auto" w:fill="FFFFFF"/>
        <w:spacing w:before="180" w:beforeAutospacing="0" w:after="180" w:afterAutospacing="0" w:line="480" w:lineRule="auto"/>
        <w:rPr>
          <w:b/>
          <w:bCs/>
          <w:color w:val="000000"/>
        </w:rPr>
      </w:pPr>
      <w:r w:rsidRPr="00F92701">
        <w:rPr>
          <w:b/>
          <w:bCs/>
          <w:color w:val="000000"/>
        </w:rPr>
        <w:t>Your approach to intervention (i.e., how will you work with someone with an identified performance issue?)  This may include notes about mental skills techniques, differences between working with individuals and groups, timing of interventions (i.e., "pre-season" versus "in-season" versus "off-season"), or anything else you believe impacts your work</w:t>
      </w:r>
    </w:p>
    <w:p w14:paraId="0163BB0C" w14:textId="7AE921F2" w:rsidR="00182FE9" w:rsidRPr="00F92701" w:rsidRDefault="00182FE9" w:rsidP="00D4320A">
      <w:pPr>
        <w:pStyle w:val="NormalWeb"/>
        <w:shd w:val="clear" w:color="auto" w:fill="FFFFFF"/>
        <w:spacing w:before="180" w:beforeAutospacing="0" w:after="180" w:afterAutospacing="0" w:line="480" w:lineRule="auto"/>
        <w:rPr>
          <w:color w:val="000000"/>
        </w:rPr>
      </w:pPr>
      <w:r w:rsidRPr="00F92701">
        <w:rPr>
          <w:color w:val="000000"/>
        </w:rPr>
        <w:t>My approach to interventions</w:t>
      </w:r>
      <w:r w:rsidR="009322F3" w:rsidRPr="00F92701">
        <w:rPr>
          <w:color w:val="000000"/>
        </w:rPr>
        <w:t xml:space="preserve"> (ONE on ONE)</w:t>
      </w:r>
    </w:p>
    <w:p w14:paraId="11BF05E3" w14:textId="79E2DA41" w:rsidR="00182FE9" w:rsidRPr="00F92701" w:rsidRDefault="00182FE9" w:rsidP="00D4320A">
      <w:pPr>
        <w:pStyle w:val="NormalWeb"/>
        <w:numPr>
          <w:ilvl w:val="0"/>
          <w:numId w:val="4"/>
        </w:numPr>
        <w:shd w:val="clear" w:color="auto" w:fill="FFFFFF"/>
        <w:spacing w:before="180" w:beforeAutospacing="0" w:after="180" w:afterAutospacing="0" w:line="480" w:lineRule="auto"/>
        <w:rPr>
          <w:color w:val="000000"/>
        </w:rPr>
      </w:pPr>
      <w:r w:rsidRPr="00F92701">
        <w:rPr>
          <w:color w:val="000000"/>
        </w:rPr>
        <w:t xml:space="preserve">Subjective (get to know the client) </w:t>
      </w:r>
    </w:p>
    <w:p w14:paraId="26DC730E" w14:textId="2BA00409" w:rsidR="00182FE9" w:rsidRPr="00F92701" w:rsidRDefault="00182FE9" w:rsidP="00D4320A">
      <w:pPr>
        <w:pStyle w:val="NormalWeb"/>
        <w:numPr>
          <w:ilvl w:val="1"/>
          <w:numId w:val="4"/>
        </w:numPr>
        <w:shd w:val="clear" w:color="auto" w:fill="FFFFFF"/>
        <w:spacing w:before="180" w:beforeAutospacing="0" w:after="180" w:afterAutospacing="0" w:line="480" w:lineRule="auto"/>
        <w:rPr>
          <w:color w:val="000000"/>
        </w:rPr>
      </w:pPr>
      <w:r w:rsidRPr="00F92701">
        <w:rPr>
          <w:color w:val="000000"/>
        </w:rPr>
        <w:lastRenderedPageBreak/>
        <w:t>Motivational interviewing</w:t>
      </w:r>
    </w:p>
    <w:p w14:paraId="1D9F36BE" w14:textId="39256CDA" w:rsidR="00182FE9" w:rsidRPr="00F92701" w:rsidRDefault="00182FE9" w:rsidP="00D4320A">
      <w:pPr>
        <w:pStyle w:val="NormalWeb"/>
        <w:numPr>
          <w:ilvl w:val="0"/>
          <w:numId w:val="4"/>
        </w:numPr>
        <w:shd w:val="clear" w:color="auto" w:fill="FFFFFF"/>
        <w:spacing w:before="180" w:beforeAutospacing="0" w:after="180" w:afterAutospacing="0" w:line="480" w:lineRule="auto"/>
        <w:rPr>
          <w:color w:val="000000"/>
        </w:rPr>
      </w:pPr>
      <w:r w:rsidRPr="00F92701">
        <w:rPr>
          <w:color w:val="000000"/>
        </w:rPr>
        <w:t>Objective (Provide assessment, talk about main topic of discussion)</w:t>
      </w:r>
    </w:p>
    <w:p w14:paraId="2834359F" w14:textId="33B9529D" w:rsidR="009322F3" w:rsidRPr="00F92701" w:rsidRDefault="009322F3" w:rsidP="00D4320A">
      <w:pPr>
        <w:pStyle w:val="NormalWeb"/>
        <w:numPr>
          <w:ilvl w:val="1"/>
          <w:numId w:val="4"/>
        </w:numPr>
        <w:shd w:val="clear" w:color="auto" w:fill="FFFFFF"/>
        <w:spacing w:before="180" w:beforeAutospacing="0" w:after="180" w:afterAutospacing="0" w:line="480" w:lineRule="auto"/>
        <w:rPr>
          <w:color w:val="000000"/>
        </w:rPr>
      </w:pPr>
      <w:r w:rsidRPr="00F92701">
        <w:rPr>
          <w:color w:val="000000"/>
        </w:rPr>
        <w:t>Possible OMSTAT to understand where to start for a one on one session with an athlete</w:t>
      </w:r>
    </w:p>
    <w:p w14:paraId="4CBA3954" w14:textId="0F35BFB6" w:rsidR="00182FE9" w:rsidRPr="00F92701" w:rsidRDefault="00182FE9" w:rsidP="00D4320A">
      <w:pPr>
        <w:pStyle w:val="NormalWeb"/>
        <w:numPr>
          <w:ilvl w:val="0"/>
          <w:numId w:val="4"/>
        </w:numPr>
        <w:shd w:val="clear" w:color="auto" w:fill="FFFFFF"/>
        <w:spacing w:before="180" w:beforeAutospacing="0" w:after="180" w:afterAutospacing="0" w:line="480" w:lineRule="auto"/>
        <w:rPr>
          <w:color w:val="000000"/>
        </w:rPr>
      </w:pPr>
      <w:r w:rsidRPr="00F92701">
        <w:rPr>
          <w:color w:val="000000"/>
        </w:rPr>
        <w:t>Assessment (Summarize findings from subjective and objective)</w:t>
      </w:r>
    </w:p>
    <w:p w14:paraId="5E3D1B63" w14:textId="1C202621" w:rsidR="009322F3" w:rsidRPr="00D4320A" w:rsidRDefault="009322F3" w:rsidP="00D4320A">
      <w:pPr>
        <w:pStyle w:val="NormalWeb"/>
        <w:numPr>
          <w:ilvl w:val="0"/>
          <w:numId w:val="4"/>
        </w:numPr>
        <w:shd w:val="clear" w:color="auto" w:fill="FFFFFF"/>
        <w:spacing w:before="180" w:beforeAutospacing="0" w:after="180" w:afterAutospacing="0" w:line="480" w:lineRule="auto"/>
        <w:rPr>
          <w:color w:val="000000"/>
        </w:rPr>
      </w:pPr>
      <w:r w:rsidRPr="00F92701">
        <w:rPr>
          <w:color w:val="000000"/>
        </w:rPr>
        <w:t>Plan (What should be incorporated next session, let’s check in with the athlete on how the assessments are going, change direction if needed)</w:t>
      </w:r>
    </w:p>
    <w:p w14:paraId="50E6AD74" w14:textId="0C72346F" w:rsidR="009322F3" w:rsidRPr="00F92701" w:rsidRDefault="009322F3" w:rsidP="00D4320A">
      <w:pPr>
        <w:pStyle w:val="NormalWeb"/>
        <w:shd w:val="clear" w:color="auto" w:fill="FFFFFF"/>
        <w:spacing w:before="180" w:beforeAutospacing="0" w:after="180" w:afterAutospacing="0" w:line="480" w:lineRule="auto"/>
        <w:rPr>
          <w:color w:val="000000"/>
        </w:rPr>
      </w:pPr>
      <w:r w:rsidRPr="00F92701">
        <w:rPr>
          <w:color w:val="000000"/>
        </w:rPr>
        <w:t xml:space="preserve">My approach to interventions (TEAM) </w:t>
      </w:r>
    </w:p>
    <w:p w14:paraId="7065FA6F" w14:textId="488C2FDC" w:rsidR="00B9356B" w:rsidRPr="00F92701" w:rsidRDefault="00B9356B" w:rsidP="00D4320A">
      <w:pPr>
        <w:pStyle w:val="NormalWeb"/>
        <w:numPr>
          <w:ilvl w:val="0"/>
          <w:numId w:val="6"/>
        </w:numPr>
        <w:shd w:val="clear" w:color="auto" w:fill="FFFFFF"/>
        <w:spacing w:before="180" w:beforeAutospacing="0" w:after="180" w:afterAutospacing="0" w:line="480" w:lineRule="auto"/>
        <w:rPr>
          <w:color w:val="000000"/>
        </w:rPr>
      </w:pPr>
      <w:r w:rsidRPr="00F92701">
        <w:rPr>
          <w:color w:val="000000"/>
        </w:rPr>
        <w:t>Speak to the coach</w:t>
      </w:r>
    </w:p>
    <w:p w14:paraId="4EE64F82" w14:textId="25AA8B34" w:rsidR="00B9356B" w:rsidRPr="00F92701" w:rsidRDefault="00B9356B" w:rsidP="00D4320A">
      <w:pPr>
        <w:pStyle w:val="NormalWeb"/>
        <w:numPr>
          <w:ilvl w:val="0"/>
          <w:numId w:val="6"/>
        </w:numPr>
        <w:shd w:val="clear" w:color="auto" w:fill="FFFFFF"/>
        <w:spacing w:before="180" w:beforeAutospacing="0" w:after="180" w:afterAutospacing="0" w:line="480" w:lineRule="auto"/>
        <w:rPr>
          <w:color w:val="000000"/>
        </w:rPr>
      </w:pPr>
      <w:r w:rsidRPr="00F92701">
        <w:rPr>
          <w:color w:val="000000"/>
        </w:rPr>
        <w:t xml:space="preserve">Present to the players </w:t>
      </w:r>
    </w:p>
    <w:p w14:paraId="2E817CE8" w14:textId="227FC6E6" w:rsidR="00B9356B" w:rsidRPr="00F92701" w:rsidRDefault="00B9356B" w:rsidP="00D4320A">
      <w:pPr>
        <w:pStyle w:val="NormalWeb"/>
        <w:numPr>
          <w:ilvl w:val="0"/>
          <w:numId w:val="6"/>
        </w:numPr>
        <w:shd w:val="clear" w:color="auto" w:fill="FFFFFF"/>
        <w:spacing w:before="180" w:beforeAutospacing="0" w:after="180" w:afterAutospacing="0" w:line="480" w:lineRule="auto"/>
        <w:rPr>
          <w:color w:val="000000"/>
        </w:rPr>
      </w:pPr>
      <w:r w:rsidRPr="00F92701">
        <w:rPr>
          <w:color w:val="000000"/>
        </w:rPr>
        <w:t xml:space="preserve">Observe practices (reinforce positive reinforcement) </w:t>
      </w:r>
    </w:p>
    <w:p w14:paraId="222FACC7" w14:textId="2DE1C0BC" w:rsidR="00B9356B" w:rsidRPr="00F92701" w:rsidRDefault="00B9356B" w:rsidP="00D4320A">
      <w:pPr>
        <w:pStyle w:val="NormalWeb"/>
        <w:numPr>
          <w:ilvl w:val="1"/>
          <w:numId w:val="6"/>
        </w:numPr>
        <w:shd w:val="clear" w:color="auto" w:fill="FFFFFF"/>
        <w:spacing w:before="180" w:beforeAutospacing="0" w:after="180" w:afterAutospacing="0" w:line="480" w:lineRule="auto"/>
        <w:rPr>
          <w:color w:val="000000"/>
        </w:rPr>
      </w:pPr>
      <w:r w:rsidRPr="00F92701">
        <w:rPr>
          <w:color w:val="000000"/>
        </w:rPr>
        <w:t>Explain observation regarding negative from a 3</w:t>
      </w:r>
      <w:r w:rsidRPr="00F92701">
        <w:rPr>
          <w:color w:val="000000"/>
          <w:vertAlign w:val="superscript"/>
        </w:rPr>
        <w:t>rd</w:t>
      </w:r>
      <w:r w:rsidRPr="00F92701">
        <w:rPr>
          <w:color w:val="000000"/>
        </w:rPr>
        <w:t xml:space="preserve"> person perspective</w:t>
      </w:r>
    </w:p>
    <w:p w14:paraId="76A0874B" w14:textId="13435EF7" w:rsidR="00B9356B" w:rsidRPr="00F92701" w:rsidRDefault="00B9356B" w:rsidP="00D4320A">
      <w:pPr>
        <w:pStyle w:val="NormalWeb"/>
        <w:numPr>
          <w:ilvl w:val="0"/>
          <w:numId w:val="6"/>
        </w:numPr>
        <w:shd w:val="clear" w:color="auto" w:fill="FFFFFF"/>
        <w:spacing w:before="180" w:beforeAutospacing="0" w:after="180" w:afterAutospacing="0" w:line="480" w:lineRule="auto"/>
        <w:rPr>
          <w:color w:val="000000"/>
        </w:rPr>
      </w:pPr>
      <w:r w:rsidRPr="00F92701">
        <w:rPr>
          <w:color w:val="000000"/>
        </w:rPr>
        <w:t>Provide worksheets for athletes, ask questions to the players to get them engaged with the material</w:t>
      </w:r>
    </w:p>
    <w:p w14:paraId="3C98FA21" w14:textId="32869D92" w:rsidR="00B9356B" w:rsidRPr="00F92701" w:rsidRDefault="00B9356B" w:rsidP="00D4320A">
      <w:pPr>
        <w:pStyle w:val="NormalWeb"/>
        <w:numPr>
          <w:ilvl w:val="0"/>
          <w:numId w:val="6"/>
        </w:numPr>
        <w:shd w:val="clear" w:color="auto" w:fill="FFFFFF"/>
        <w:spacing w:before="180" w:beforeAutospacing="0" w:after="180" w:afterAutospacing="0" w:line="480" w:lineRule="auto"/>
        <w:rPr>
          <w:color w:val="000000"/>
        </w:rPr>
      </w:pPr>
      <w:r w:rsidRPr="00F92701">
        <w:rPr>
          <w:color w:val="000000"/>
        </w:rPr>
        <w:t>Educate athletes that I’m available after or when I’m able to be at practices or games</w:t>
      </w:r>
    </w:p>
    <w:p w14:paraId="38DE5C01" w14:textId="10E1F8CF" w:rsidR="00B9356B" w:rsidRPr="00F92701" w:rsidRDefault="00B9356B" w:rsidP="00D4320A">
      <w:pPr>
        <w:pStyle w:val="NormalWeb"/>
        <w:numPr>
          <w:ilvl w:val="0"/>
          <w:numId w:val="6"/>
        </w:numPr>
        <w:shd w:val="clear" w:color="auto" w:fill="FFFFFF"/>
        <w:spacing w:before="180" w:beforeAutospacing="0" w:after="180" w:afterAutospacing="0" w:line="480" w:lineRule="auto"/>
        <w:rPr>
          <w:color w:val="000000"/>
        </w:rPr>
      </w:pPr>
      <w:r w:rsidRPr="00F92701">
        <w:rPr>
          <w:color w:val="000000"/>
        </w:rPr>
        <w:t>Main mental skill techniques for a group (GOAL setting first, ACT second regarding control vs non-control, imagery/relaxation/performance routines as necessary)</w:t>
      </w:r>
    </w:p>
    <w:p w14:paraId="7A740E2F" w14:textId="51860349" w:rsidR="00B13A2A" w:rsidRPr="00EC47AF" w:rsidRDefault="00B9356B" w:rsidP="00D4320A">
      <w:pPr>
        <w:pStyle w:val="NormalWeb"/>
        <w:numPr>
          <w:ilvl w:val="0"/>
          <w:numId w:val="6"/>
        </w:numPr>
        <w:shd w:val="clear" w:color="auto" w:fill="FFFFFF"/>
        <w:spacing w:before="180" w:beforeAutospacing="0" w:after="180" w:afterAutospacing="0" w:line="480" w:lineRule="auto"/>
        <w:rPr>
          <w:color w:val="000000"/>
        </w:rPr>
      </w:pPr>
      <w:r w:rsidRPr="00F92701">
        <w:rPr>
          <w:color w:val="000000"/>
        </w:rPr>
        <w:t>Professional self-reflection</w:t>
      </w:r>
    </w:p>
    <w:p w14:paraId="307F1214" w14:textId="78CD87C0" w:rsidR="00B13A2A" w:rsidRPr="00F92701" w:rsidRDefault="00B13A2A" w:rsidP="00D4320A">
      <w:pPr>
        <w:pStyle w:val="NormalWeb"/>
        <w:shd w:val="clear" w:color="auto" w:fill="FFFFFF"/>
        <w:spacing w:before="180" w:beforeAutospacing="0" w:after="180" w:afterAutospacing="0" w:line="480" w:lineRule="auto"/>
        <w:rPr>
          <w:color w:val="000000"/>
        </w:rPr>
      </w:pPr>
      <w:r w:rsidRPr="00F92701">
        <w:rPr>
          <w:color w:val="000000"/>
        </w:rPr>
        <w:t xml:space="preserve">In-season: </w:t>
      </w:r>
    </w:p>
    <w:p w14:paraId="77A3C07B" w14:textId="7E627622" w:rsidR="00B13A2A" w:rsidRPr="00F92701" w:rsidRDefault="00B13A2A"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lastRenderedPageBreak/>
        <w:t>Constant check ins</w:t>
      </w:r>
    </w:p>
    <w:p w14:paraId="04113B3D" w14:textId="2FE9690A" w:rsidR="00B13A2A" w:rsidRPr="00F92701" w:rsidRDefault="00B13A2A"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Injury to mental ratio/injury to mental education</w:t>
      </w:r>
    </w:p>
    <w:p w14:paraId="545467AB" w14:textId="21B084F5" w:rsidR="00B13A2A" w:rsidRPr="00F92701" w:rsidRDefault="00B13A2A"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 xml:space="preserve">Coach to athlete relationship </w:t>
      </w:r>
    </w:p>
    <w:p w14:paraId="1804AADE" w14:textId="55D594A7" w:rsidR="00B13A2A" w:rsidRPr="00F92701" w:rsidRDefault="00B13A2A"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Have office hours, set boundaries</w:t>
      </w:r>
    </w:p>
    <w:p w14:paraId="3E1C11CB" w14:textId="4BB43710" w:rsidR="00672766" w:rsidRPr="00F92701" w:rsidRDefault="00672766"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Refining and adapting to mental skill techniques</w:t>
      </w:r>
    </w:p>
    <w:p w14:paraId="142214D2" w14:textId="48FB6781" w:rsidR="00B13A2A" w:rsidRPr="00F92701" w:rsidRDefault="00B13A2A" w:rsidP="00D4320A">
      <w:pPr>
        <w:pStyle w:val="NormalWeb"/>
        <w:shd w:val="clear" w:color="auto" w:fill="FFFFFF"/>
        <w:spacing w:before="180" w:beforeAutospacing="0" w:after="180" w:afterAutospacing="0" w:line="480" w:lineRule="auto"/>
        <w:rPr>
          <w:color w:val="000000"/>
        </w:rPr>
      </w:pPr>
      <w:r w:rsidRPr="00F92701">
        <w:rPr>
          <w:color w:val="000000"/>
        </w:rPr>
        <w:t xml:space="preserve">Pre-season: </w:t>
      </w:r>
    </w:p>
    <w:p w14:paraId="35BC65DD" w14:textId="2ACA37D0" w:rsidR="00B13A2A" w:rsidRPr="00F92701" w:rsidRDefault="00B13A2A"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Goal for the year (process, outcome, performance)</w:t>
      </w:r>
    </w:p>
    <w:p w14:paraId="6CDF7C1E" w14:textId="51093751" w:rsidR="00B13A2A" w:rsidRPr="00F92701" w:rsidRDefault="00B13A2A"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Performance Routines (training vs competition)</w:t>
      </w:r>
    </w:p>
    <w:p w14:paraId="065485BF" w14:textId="55090164" w:rsidR="00672766" w:rsidRPr="00F92701" w:rsidRDefault="00672766"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Practice of mental skill techniques</w:t>
      </w:r>
    </w:p>
    <w:p w14:paraId="01379C3E" w14:textId="643714A4" w:rsidR="00B13A2A" w:rsidRPr="00F92701" w:rsidRDefault="00B13A2A" w:rsidP="00D4320A">
      <w:pPr>
        <w:pStyle w:val="NormalWeb"/>
        <w:shd w:val="clear" w:color="auto" w:fill="FFFFFF"/>
        <w:spacing w:before="180" w:beforeAutospacing="0" w:after="180" w:afterAutospacing="0" w:line="480" w:lineRule="auto"/>
        <w:rPr>
          <w:color w:val="000000"/>
        </w:rPr>
      </w:pPr>
      <w:r w:rsidRPr="00F92701">
        <w:rPr>
          <w:color w:val="000000"/>
        </w:rPr>
        <w:t xml:space="preserve">Offseason: </w:t>
      </w:r>
    </w:p>
    <w:p w14:paraId="3CF75C9C" w14:textId="6C792F77" w:rsidR="00182FE9" w:rsidRPr="00D4320A" w:rsidRDefault="00B13A2A"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Refine the mental performance, refining goals, setting up new goals, practicing mental training with frequency/duration</w:t>
      </w:r>
    </w:p>
    <w:p w14:paraId="2C4DEC1B" w14:textId="1AC98FBB" w:rsidR="00D02C61" w:rsidRPr="00F92701" w:rsidRDefault="00D02C61" w:rsidP="00D4320A">
      <w:pPr>
        <w:pStyle w:val="NormalWeb"/>
        <w:numPr>
          <w:ilvl w:val="0"/>
          <w:numId w:val="1"/>
        </w:numPr>
        <w:shd w:val="clear" w:color="auto" w:fill="FFFFFF"/>
        <w:spacing w:before="180" w:beforeAutospacing="0" w:after="180" w:afterAutospacing="0" w:line="480" w:lineRule="auto"/>
        <w:rPr>
          <w:b/>
          <w:bCs/>
          <w:color w:val="000000"/>
        </w:rPr>
      </w:pPr>
      <w:r w:rsidRPr="00F92701">
        <w:rPr>
          <w:b/>
          <w:bCs/>
          <w:color w:val="000000"/>
        </w:rPr>
        <w:t>Your understanding of the importance of developmental appropriateness when delivering your work</w:t>
      </w:r>
    </w:p>
    <w:p w14:paraId="6B258E1B" w14:textId="546C0F7B" w:rsidR="00F009E8" w:rsidRPr="00F92701" w:rsidRDefault="00F009E8" w:rsidP="00D4320A">
      <w:pPr>
        <w:pStyle w:val="NormalWeb"/>
        <w:shd w:val="clear" w:color="auto" w:fill="FFFFFF"/>
        <w:spacing w:before="180" w:beforeAutospacing="0" w:after="180" w:afterAutospacing="0" w:line="480" w:lineRule="auto"/>
        <w:rPr>
          <w:color w:val="000000"/>
        </w:rPr>
      </w:pPr>
      <w:r w:rsidRPr="00F92701">
        <w:rPr>
          <w:color w:val="000000"/>
        </w:rPr>
        <w:t xml:space="preserve">Developmental appropriateness = Education -&gt; Assessment -&gt; Selection of mental Skill Techniques -&gt; Assessment -&gt; Applied mental skill technique/approaches -&gt; Assessment -&gt; Find objective measurements that will be used to reassess first week then week to week or depending on the athlete every 2-4 weeks. </w:t>
      </w:r>
    </w:p>
    <w:p w14:paraId="522BA5C0" w14:textId="116EAB4B" w:rsidR="00DF4FBB" w:rsidRPr="00F92701" w:rsidRDefault="00DF4FBB" w:rsidP="00D4320A">
      <w:pPr>
        <w:pStyle w:val="NormalWeb"/>
        <w:shd w:val="clear" w:color="auto" w:fill="FFFFFF"/>
        <w:spacing w:before="180" w:beforeAutospacing="0" w:after="180" w:afterAutospacing="0" w:line="480" w:lineRule="auto"/>
        <w:rPr>
          <w:color w:val="000000"/>
        </w:rPr>
      </w:pPr>
      <w:r w:rsidRPr="00F92701">
        <w:rPr>
          <w:color w:val="000000"/>
        </w:rPr>
        <w:lastRenderedPageBreak/>
        <w:t xml:space="preserve">I can’t provide an athlete with all the information needed otherwise they are scrambling to figure out which one is the best and it’s possibly too much the athlete is doing for their mental performance. </w:t>
      </w:r>
    </w:p>
    <w:p w14:paraId="02563140" w14:textId="77CDD5B1" w:rsidR="0030143A" w:rsidRPr="00F92701" w:rsidRDefault="0030143A"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 xml:space="preserve">Setting up a 12 week program for the athlete in-season </w:t>
      </w:r>
    </w:p>
    <w:p w14:paraId="1CE2F5A5" w14:textId="0797EE0F" w:rsidR="0030143A" w:rsidRPr="00F92701" w:rsidRDefault="0030143A" w:rsidP="00D4320A">
      <w:pPr>
        <w:pStyle w:val="NormalWeb"/>
        <w:numPr>
          <w:ilvl w:val="0"/>
          <w:numId w:val="2"/>
        </w:numPr>
        <w:shd w:val="clear" w:color="auto" w:fill="FFFFFF"/>
        <w:spacing w:before="180" w:beforeAutospacing="0" w:after="180" w:afterAutospacing="0" w:line="480" w:lineRule="auto"/>
        <w:rPr>
          <w:color w:val="000000"/>
        </w:rPr>
      </w:pPr>
      <w:r w:rsidRPr="00F92701">
        <w:rPr>
          <w:color w:val="000000"/>
        </w:rPr>
        <w:t>Setting up a 4 week program for the athlete pre-season</w:t>
      </w:r>
    </w:p>
    <w:p w14:paraId="05733B2F" w14:textId="3AC4EB20" w:rsidR="0030143A" w:rsidRPr="00F92701" w:rsidRDefault="00D4320A" w:rsidP="00D4320A">
      <w:pPr>
        <w:pStyle w:val="NormalWeb"/>
        <w:shd w:val="clear" w:color="auto" w:fill="FFFFFF"/>
        <w:spacing w:before="180" w:beforeAutospacing="0" w:after="180" w:afterAutospacing="0" w:line="480" w:lineRule="auto"/>
        <w:ind w:firstLine="360"/>
        <w:rPr>
          <w:color w:val="000000"/>
        </w:rPr>
      </w:pPr>
      <w:r>
        <w:rPr>
          <w:color w:val="000000"/>
        </w:rPr>
        <w:t xml:space="preserve">- </w:t>
      </w:r>
      <w:r>
        <w:rPr>
          <w:color w:val="000000"/>
        </w:rPr>
        <w:tab/>
      </w:r>
      <w:r w:rsidR="0030143A" w:rsidRPr="00F92701">
        <w:rPr>
          <w:color w:val="000000"/>
        </w:rPr>
        <w:t xml:space="preserve">Setting up a 6 week program for the athlete offseason (training -&gt; goals, competition -&gt; areas to improve like self-reflection and tackle aspect from there) </w:t>
      </w:r>
    </w:p>
    <w:p w14:paraId="0EFA731D" w14:textId="07BCE242" w:rsidR="0030143A" w:rsidRPr="00F92701" w:rsidRDefault="001233B2" w:rsidP="00D4320A">
      <w:pPr>
        <w:pStyle w:val="NormalWeb"/>
        <w:shd w:val="clear" w:color="auto" w:fill="FFFFFF"/>
        <w:spacing w:before="180" w:beforeAutospacing="0" w:after="180" w:afterAutospacing="0" w:line="480" w:lineRule="auto"/>
        <w:rPr>
          <w:color w:val="000000"/>
        </w:rPr>
      </w:pPr>
      <w:r w:rsidRPr="00F92701">
        <w:rPr>
          <w:color w:val="000000"/>
        </w:rPr>
        <w:t xml:space="preserve">- ALWAYS making sure that the athlete is being checked in but giving space for them to be the athlete they need to be (allow the athlete to take the mental performance and tackle issues they have on their own and when seeking a professional when needed) </w:t>
      </w:r>
    </w:p>
    <w:p w14:paraId="44679C7A" w14:textId="77777777" w:rsidR="00D02C61" w:rsidRPr="00F92701" w:rsidRDefault="00D02C61" w:rsidP="00D4320A">
      <w:pPr>
        <w:pStyle w:val="NormalWeb"/>
        <w:shd w:val="clear" w:color="auto" w:fill="FFFFFF"/>
        <w:spacing w:before="180" w:beforeAutospacing="0" w:after="180" w:afterAutospacing="0" w:line="480" w:lineRule="auto"/>
        <w:rPr>
          <w:b/>
          <w:bCs/>
          <w:color w:val="000000"/>
        </w:rPr>
      </w:pPr>
      <w:r w:rsidRPr="00F92701">
        <w:rPr>
          <w:b/>
          <w:bCs/>
          <w:color w:val="000000"/>
        </w:rPr>
        <w:t>5) Your understanding of diversity and inclusion issues in coaching and performance consulting</w:t>
      </w:r>
    </w:p>
    <w:p w14:paraId="50517D9B" w14:textId="1FAA6056" w:rsidR="00B141F0" w:rsidRPr="00F92701" w:rsidRDefault="00CC2784" w:rsidP="00E11654">
      <w:pPr>
        <w:pStyle w:val="NormalWeb"/>
        <w:shd w:val="clear" w:color="auto" w:fill="FFFFFF"/>
        <w:spacing w:before="180" w:beforeAutospacing="0" w:after="180" w:afterAutospacing="0" w:line="480" w:lineRule="auto"/>
        <w:ind w:firstLine="720"/>
        <w:rPr>
          <w:color w:val="000000"/>
        </w:rPr>
      </w:pPr>
      <w:r w:rsidRPr="00F92701">
        <w:rPr>
          <w:color w:val="000000"/>
        </w:rPr>
        <w:t xml:space="preserve">This is related to multicultural athletes who are joined together to become teammates or a team and the coach has either favorites or will play a specific player based on their value. This can make other players not feel respected or treated fairly. </w:t>
      </w:r>
      <w:r w:rsidR="008250DE" w:rsidRPr="00F92701">
        <w:rPr>
          <w:color w:val="000000"/>
        </w:rPr>
        <w:t xml:space="preserve">A inclusive organization such as a team, a coach may impact the performance of an athlete which can shape the athletic and personal identity (Gardner et al., 2022). </w:t>
      </w:r>
    </w:p>
    <w:p w14:paraId="429D75F5" w14:textId="458FCEF7" w:rsidR="00CB0130" w:rsidRPr="00F92701" w:rsidRDefault="00CB0130" w:rsidP="00D4320A">
      <w:pPr>
        <w:pStyle w:val="NormalWeb"/>
        <w:shd w:val="clear" w:color="auto" w:fill="FFFFFF"/>
        <w:spacing w:before="180" w:beforeAutospacing="0" w:after="180" w:afterAutospacing="0" w:line="480" w:lineRule="auto"/>
        <w:rPr>
          <w:color w:val="000000"/>
        </w:rPr>
      </w:pPr>
      <w:r w:rsidRPr="00E11654">
        <w:rPr>
          <w:b/>
          <w:bCs/>
          <w:color w:val="000000"/>
        </w:rPr>
        <w:t>Evidence</w:t>
      </w:r>
      <w:r w:rsidRPr="00F92701">
        <w:rPr>
          <w:color w:val="000000"/>
        </w:rPr>
        <w:t>: Increasing understanding of student perceptions of diversity and inclusion not only augments student education around these issues but also better prepares graduates for the social climate of professional employment in the sport industry (</w:t>
      </w:r>
      <w:r w:rsidR="00346868" w:rsidRPr="00F92701">
        <w:rPr>
          <w:color w:val="000000"/>
        </w:rPr>
        <w:t xml:space="preserve">Deluca et al., 2021). </w:t>
      </w:r>
    </w:p>
    <w:p w14:paraId="1F0BF08F" w14:textId="3DD51CEB" w:rsidR="00057EFE" w:rsidRPr="00F92701" w:rsidRDefault="00057EFE" w:rsidP="00D4320A">
      <w:pPr>
        <w:pStyle w:val="NormalWeb"/>
        <w:shd w:val="clear" w:color="auto" w:fill="FFFFFF"/>
        <w:spacing w:before="180" w:beforeAutospacing="0" w:after="180" w:afterAutospacing="0" w:line="480" w:lineRule="auto"/>
        <w:rPr>
          <w:color w:val="000000"/>
        </w:rPr>
      </w:pPr>
      <w:r w:rsidRPr="00E11654">
        <w:rPr>
          <w:b/>
          <w:bCs/>
          <w:color w:val="000000"/>
        </w:rPr>
        <w:lastRenderedPageBreak/>
        <w:t>Evidence</w:t>
      </w:r>
      <w:r w:rsidRPr="00F92701">
        <w:rPr>
          <w:color w:val="000000"/>
        </w:rPr>
        <w:t xml:space="preserve">: Many sport organizations operate out of “similarity” which White leadership reproduces white-based decisions which may impact the structural and advancement practices of people of color are systemic (Gardner et al., 2022). </w:t>
      </w:r>
    </w:p>
    <w:p w14:paraId="07FDE442" w14:textId="60835F67" w:rsidR="00E755CB" w:rsidRPr="00F92701" w:rsidRDefault="00E755CB" w:rsidP="00E11654">
      <w:pPr>
        <w:pStyle w:val="NormalWeb"/>
        <w:shd w:val="clear" w:color="auto" w:fill="FFFFFF"/>
        <w:spacing w:before="180" w:beforeAutospacing="0" w:after="180" w:afterAutospacing="0" w:line="480" w:lineRule="auto"/>
        <w:ind w:firstLine="720"/>
        <w:rPr>
          <w:color w:val="000000"/>
        </w:rPr>
      </w:pPr>
      <w:r w:rsidRPr="00F92701">
        <w:rPr>
          <w:color w:val="000000"/>
        </w:rPr>
        <w:t xml:space="preserve">Today’s society different organizations are attempting to make a better effort of dealing with the imbalance of diversity and inclusion especially in NCAA. </w:t>
      </w:r>
      <w:r w:rsidR="00F53036" w:rsidRPr="00F92701">
        <w:rPr>
          <w:color w:val="000000"/>
        </w:rPr>
        <w:t xml:space="preserve">I understand that each league athletes will play on and based on the coach the framework and structure will be different throughout. There will be systemic issues that arise which social media will </w:t>
      </w:r>
      <w:r w:rsidR="000734C5" w:rsidRPr="00F92701">
        <w:rPr>
          <w:color w:val="000000"/>
        </w:rPr>
        <w:t xml:space="preserve">make sure it’s well noticed. </w:t>
      </w:r>
      <w:r w:rsidR="00CB3FA4" w:rsidRPr="00F92701">
        <w:rPr>
          <w:color w:val="000000"/>
        </w:rPr>
        <w:t xml:space="preserve">The performance will be inhibit based on the structure of the organization, how the coach deals with their own players regarding treated fairly or having too much power. For better performance consulting, having a better inclusive culture that represents the organization should better reflect the athletes. </w:t>
      </w:r>
    </w:p>
    <w:p w14:paraId="67BB9D1A" w14:textId="03217607" w:rsidR="00B56E73" w:rsidRPr="00F92701" w:rsidRDefault="00B56E73" w:rsidP="00D4320A">
      <w:pPr>
        <w:pStyle w:val="NormalWeb"/>
        <w:shd w:val="clear" w:color="auto" w:fill="FFFFFF"/>
        <w:spacing w:before="180" w:beforeAutospacing="0" w:after="180" w:afterAutospacing="0" w:line="480" w:lineRule="auto"/>
        <w:rPr>
          <w:color w:val="000000"/>
        </w:rPr>
      </w:pPr>
      <w:r w:rsidRPr="00E11654">
        <w:rPr>
          <w:b/>
          <w:bCs/>
          <w:color w:val="000000"/>
        </w:rPr>
        <w:t>Evidence</w:t>
      </w:r>
      <w:r w:rsidRPr="00F92701">
        <w:rPr>
          <w:color w:val="000000"/>
        </w:rPr>
        <w:t xml:space="preserve">: Professionals on understanding of diversity and inclusion in performance consulting and based on their training experience, could contribute to the type of cultural-sensitivty practices they may be engaged in (McCarver et al., 2019). </w:t>
      </w:r>
      <w:r w:rsidR="009D28AC" w:rsidRPr="00F92701">
        <w:rPr>
          <w:color w:val="000000"/>
        </w:rPr>
        <w:t xml:space="preserve">With lack of knowledge in cultural diversity, which makes the professional inconsiderate to cultural and inclusion which brings up concerns in athlete development and professional development regarding cultural competency (McCarver et al., 2019). </w:t>
      </w:r>
    </w:p>
    <w:p w14:paraId="5191CF61" w14:textId="77777777" w:rsidR="00D02C61" w:rsidRPr="00F92701" w:rsidRDefault="00D02C61" w:rsidP="00D4320A">
      <w:pPr>
        <w:spacing w:line="480" w:lineRule="auto"/>
        <w:rPr>
          <w:rFonts w:ascii="Times New Roman" w:hAnsi="Times New Roman" w:cs="Times New Roman"/>
        </w:rPr>
      </w:pPr>
    </w:p>
    <w:p w14:paraId="0D8DF7AB" w14:textId="77777777" w:rsidR="00D02C61" w:rsidRDefault="00D02C61" w:rsidP="00D4320A">
      <w:pPr>
        <w:spacing w:line="480" w:lineRule="auto"/>
        <w:rPr>
          <w:rFonts w:ascii="Times New Roman" w:hAnsi="Times New Roman" w:cs="Times New Roman"/>
        </w:rPr>
      </w:pPr>
    </w:p>
    <w:p w14:paraId="4268BDAF" w14:textId="77777777" w:rsidR="00E11654" w:rsidRDefault="00E11654" w:rsidP="00D4320A">
      <w:pPr>
        <w:spacing w:line="480" w:lineRule="auto"/>
        <w:rPr>
          <w:rFonts w:ascii="Times New Roman" w:hAnsi="Times New Roman" w:cs="Times New Roman"/>
        </w:rPr>
      </w:pPr>
    </w:p>
    <w:p w14:paraId="40C915F7" w14:textId="77777777" w:rsidR="00E11654" w:rsidRDefault="00E11654" w:rsidP="00D4320A">
      <w:pPr>
        <w:spacing w:line="480" w:lineRule="auto"/>
        <w:rPr>
          <w:rFonts w:ascii="Times New Roman" w:hAnsi="Times New Roman" w:cs="Times New Roman"/>
        </w:rPr>
      </w:pPr>
    </w:p>
    <w:p w14:paraId="5D9379B0" w14:textId="77777777" w:rsidR="00E11654" w:rsidRDefault="00E11654" w:rsidP="00D4320A">
      <w:pPr>
        <w:spacing w:line="480" w:lineRule="auto"/>
        <w:rPr>
          <w:rFonts w:ascii="Times New Roman" w:hAnsi="Times New Roman" w:cs="Times New Roman"/>
        </w:rPr>
      </w:pPr>
    </w:p>
    <w:p w14:paraId="6D32C09D" w14:textId="77777777" w:rsidR="00E11654" w:rsidRPr="00F92701" w:rsidRDefault="00E11654" w:rsidP="00D4320A">
      <w:pPr>
        <w:spacing w:line="480" w:lineRule="auto"/>
        <w:rPr>
          <w:rFonts w:ascii="Times New Roman" w:hAnsi="Times New Roman" w:cs="Times New Roman"/>
        </w:rPr>
      </w:pPr>
    </w:p>
    <w:p w14:paraId="1F1863C0" w14:textId="37D73749" w:rsidR="000A7FD5" w:rsidRPr="00E11654" w:rsidRDefault="004E0E78" w:rsidP="00E11654">
      <w:pPr>
        <w:spacing w:line="480" w:lineRule="auto"/>
        <w:jc w:val="center"/>
        <w:rPr>
          <w:rFonts w:ascii="Times New Roman" w:hAnsi="Times New Roman" w:cs="Times New Roman"/>
          <w:b/>
          <w:bCs/>
        </w:rPr>
      </w:pPr>
      <w:r w:rsidRPr="00E11654">
        <w:rPr>
          <w:rFonts w:ascii="Times New Roman" w:hAnsi="Times New Roman" w:cs="Times New Roman"/>
          <w:b/>
          <w:bCs/>
        </w:rPr>
        <w:lastRenderedPageBreak/>
        <w:t>References</w:t>
      </w:r>
    </w:p>
    <w:p w14:paraId="48ED61B7" w14:textId="5670AA4F" w:rsidR="008250DE" w:rsidRPr="00F92701" w:rsidRDefault="000A7FD5" w:rsidP="00E11654">
      <w:pPr>
        <w:spacing w:line="480" w:lineRule="auto"/>
        <w:ind w:left="720" w:hanging="720"/>
        <w:rPr>
          <w:rFonts w:ascii="Times New Roman" w:eastAsia="Times New Roman" w:hAnsi="Times New Roman" w:cs="Times New Roman"/>
          <w:kern w:val="0"/>
          <w14:ligatures w14:val="none"/>
        </w:rPr>
      </w:pPr>
      <w:r w:rsidRPr="000A7FD5">
        <w:rPr>
          <w:rFonts w:ascii="Times New Roman" w:eastAsia="Times New Roman" w:hAnsi="Times New Roman" w:cs="Times New Roman"/>
          <w:kern w:val="0"/>
          <w14:ligatures w14:val="none"/>
        </w:rPr>
        <w:t xml:space="preserve">DeLuca, J. R., Mudrick, M., Hayes Sauder, M., &amp; Taylor, E. A. (2022). Understanding student perceptions of diversity and inclusion. </w:t>
      </w:r>
      <w:r w:rsidRPr="000A7FD5">
        <w:rPr>
          <w:rFonts w:ascii="Times New Roman" w:eastAsia="Times New Roman" w:hAnsi="Times New Roman" w:cs="Times New Roman"/>
          <w:i/>
          <w:iCs/>
          <w:kern w:val="0"/>
          <w14:ligatures w14:val="none"/>
        </w:rPr>
        <w:t>Sport Management Education Journal</w:t>
      </w:r>
      <w:r w:rsidRPr="000A7FD5">
        <w:rPr>
          <w:rFonts w:ascii="Times New Roman" w:eastAsia="Times New Roman" w:hAnsi="Times New Roman" w:cs="Times New Roman"/>
          <w:kern w:val="0"/>
          <w14:ligatures w14:val="none"/>
        </w:rPr>
        <w:t xml:space="preserve">, </w:t>
      </w:r>
      <w:r w:rsidRPr="000A7FD5">
        <w:rPr>
          <w:rFonts w:ascii="Times New Roman" w:eastAsia="Times New Roman" w:hAnsi="Times New Roman" w:cs="Times New Roman"/>
          <w:i/>
          <w:iCs/>
          <w:kern w:val="0"/>
          <w14:ligatures w14:val="none"/>
        </w:rPr>
        <w:t>16</w:t>
      </w:r>
      <w:r w:rsidRPr="000A7FD5">
        <w:rPr>
          <w:rFonts w:ascii="Times New Roman" w:eastAsia="Times New Roman" w:hAnsi="Times New Roman" w:cs="Times New Roman"/>
          <w:kern w:val="0"/>
          <w14:ligatures w14:val="none"/>
        </w:rPr>
        <w:t xml:space="preserve">(1), 30–41. </w:t>
      </w:r>
      <w:hyperlink r:id="rId7" w:history="1">
        <w:r w:rsidR="008250DE" w:rsidRPr="000A7FD5">
          <w:rPr>
            <w:rStyle w:val="Hyperlink"/>
            <w:rFonts w:ascii="Times New Roman" w:eastAsia="Times New Roman" w:hAnsi="Times New Roman" w:cs="Times New Roman"/>
            <w:kern w:val="0"/>
            <w14:ligatures w14:val="none"/>
          </w:rPr>
          <w:t>https://doi.org/10.1123/smej.2020-0023</w:t>
        </w:r>
      </w:hyperlink>
      <w:r w:rsidRPr="000A7FD5">
        <w:rPr>
          <w:rFonts w:ascii="Times New Roman" w:eastAsia="Times New Roman" w:hAnsi="Times New Roman" w:cs="Times New Roman"/>
          <w:kern w:val="0"/>
          <w14:ligatures w14:val="none"/>
        </w:rPr>
        <w:t xml:space="preserve"> </w:t>
      </w:r>
    </w:p>
    <w:p w14:paraId="0B784ED6" w14:textId="3B427AC8" w:rsidR="004E0E78" w:rsidRPr="00E11654" w:rsidRDefault="008250DE" w:rsidP="00E11654">
      <w:pPr>
        <w:spacing w:line="480" w:lineRule="auto"/>
        <w:ind w:left="720" w:hanging="720"/>
        <w:rPr>
          <w:rFonts w:ascii="Times New Roman" w:eastAsia="Times New Roman" w:hAnsi="Times New Roman" w:cs="Times New Roman"/>
          <w:kern w:val="0"/>
          <w14:ligatures w14:val="none"/>
        </w:rPr>
      </w:pPr>
      <w:r w:rsidRPr="008250DE">
        <w:rPr>
          <w:rFonts w:ascii="Times New Roman" w:eastAsia="Times New Roman" w:hAnsi="Times New Roman" w:cs="Times New Roman"/>
          <w:kern w:val="0"/>
          <w14:ligatures w14:val="none"/>
        </w:rPr>
        <w:t xml:space="preserve">Gardner, A., Love, A., &amp; Waller, S. (2022). How do elite sport organizations frame diversity and inclusion? A critical race analysis. </w:t>
      </w:r>
      <w:r w:rsidRPr="008250DE">
        <w:rPr>
          <w:rFonts w:ascii="Times New Roman" w:eastAsia="Times New Roman" w:hAnsi="Times New Roman" w:cs="Times New Roman"/>
          <w:i/>
          <w:iCs/>
          <w:kern w:val="0"/>
          <w14:ligatures w14:val="none"/>
        </w:rPr>
        <w:t>Sport Management Review</w:t>
      </w:r>
      <w:r w:rsidRPr="008250DE">
        <w:rPr>
          <w:rFonts w:ascii="Times New Roman" w:eastAsia="Times New Roman" w:hAnsi="Times New Roman" w:cs="Times New Roman"/>
          <w:kern w:val="0"/>
          <w14:ligatures w14:val="none"/>
        </w:rPr>
        <w:t xml:space="preserve">, </w:t>
      </w:r>
      <w:r w:rsidRPr="008250DE">
        <w:rPr>
          <w:rFonts w:ascii="Times New Roman" w:eastAsia="Times New Roman" w:hAnsi="Times New Roman" w:cs="Times New Roman"/>
          <w:i/>
          <w:iCs/>
          <w:kern w:val="0"/>
          <w14:ligatures w14:val="none"/>
        </w:rPr>
        <w:t>26</w:t>
      </w:r>
      <w:r w:rsidRPr="008250DE">
        <w:rPr>
          <w:rFonts w:ascii="Times New Roman" w:eastAsia="Times New Roman" w:hAnsi="Times New Roman" w:cs="Times New Roman"/>
          <w:kern w:val="0"/>
          <w14:ligatures w14:val="none"/>
        </w:rPr>
        <w:t xml:space="preserve">(3), 339–360. https://doi.org/10.1080/14413523.2022.2062975 </w:t>
      </w:r>
    </w:p>
    <w:p w14:paraId="3F50F9C6" w14:textId="006D1B95" w:rsidR="00B85C9D" w:rsidRPr="00E11654" w:rsidRDefault="00B85C9D" w:rsidP="00E11654">
      <w:pPr>
        <w:spacing w:line="480" w:lineRule="auto"/>
        <w:ind w:left="720" w:hanging="720"/>
        <w:rPr>
          <w:rFonts w:ascii="Times New Roman" w:eastAsia="Times New Roman" w:hAnsi="Times New Roman" w:cs="Times New Roman"/>
          <w:kern w:val="0"/>
          <w14:ligatures w14:val="none"/>
        </w:rPr>
      </w:pPr>
      <w:r w:rsidRPr="00B85C9D">
        <w:rPr>
          <w:rFonts w:ascii="Times New Roman" w:eastAsia="Times New Roman" w:hAnsi="Times New Roman" w:cs="Times New Roman"/>
          <w:kern w:val="0"/>
          <w14:ligatures w14:val="none"/>
        </w:rPr>
        <w:t xml:space="preserve">Kelly, A. D., &amp; Kelly, M. E. (2021). Acceptance and commitment training in Applied Behavior Analysis: Where have you been all my life? </w:t>
      </w:r>
      <w:r w:rsidRPr="00B85C9D">
        <w:rPr>
          <w:rFonts w:ascii="Times New Roman" w:eastAsia="Times New Roman" w:hAnsi="Times New Roman" w:cs="Times New Roman"/>
          <w:i/>
          <w:iCs/>
          <w:kern w:val="0"/>
          <w14:ligatures w14:val="none"/>
        </w:rPr>
        <w:t>Behavior Analysis in Practice</w:t>
      </w:r>
      <w:r w:rsidRPr="00B85C9D">
        <w:rPr>
          <w:rFonts w:ascii="Times New Roman" w:eastAsia="Times New Roman" w:hAnsi="Times New Roman" w:cs="Times New Roman"/>
          <w:kern w:val="0"/>
          <w14:ligatures w14:val="none"/>
        </w:rPr>
        <w:t xml:space="preserve">, </w:t>
      </w:r>
      <w:r w:rsidRPr="00B85C9D">
        <w:rPr>
          <w:rFonts w:ascii="Times New Roman" w:eastAsia="Times New Roman" w:hAnsi="Times New Roman" w:cs="Times New Roman"/>
          <w:i/>
          <w:iCs/>
          <w:kern w:val="0"/>
          <w14:ligatures w14:val="none"/>
        </w:rPr>
        <w:t>15</w:t>
      </w:r>
      <w:r w:rsidRPr="00B85C9D">
        <w:rPr>
          <w:rFonts w:ascii="Times New Roman" w:eastAsia="Times New Roman" w:hAnsi="Times New Roman" w:cs="Times New Roman"/>
          <w:kern w:val="0"/>
          <w14:ligatures w14:val="none"/>
        </w:rPr>
        <w:t xml:space="preserve">(1), 43–54. https://doi.org/10.1007/s40617-021-00587-3 </w:t>
      </w:r>
    </w:p>
    <w:p w14:paraId="12195CA2" w14:textId="74C7DD32" w:rsidR="00A910A4" w:rsidRPr="00F92701" w:rsidRDefault="00714A5A" w:rsidP="00E11654">
      <w:pPr>
        <w:spacing w:line="480" w:lineRule="auto"/>
        <w:ind w:left="720" w:hanging="720"/>
        <w:rPr>
          <w:rFonts w:ascii="Times New Roman" w:eastAsia="Times New Roman" w:hAnsi="Times New Roman" w:cs="Times New Roman"/>
          <w:kern w:val="0"/>
          <w14:ligatures w14:val="none"/>
        </w:rPr>
      </w:pPr>
      <w:r w:rsidRPr="00714A5A">
        <w:rPr>
          <w:rFonts w:ascii="Times New Roman" w:eastAsia="Times New Roman" w:hAnsi="Times New Roman" w:cs="Times New Roman"/>
          <w:kern w:val="0"/>
          <w14:ligatures w14:val="none"/>
        </w:rPr>
        <w:t xml:space="preserve">Lombardero, A., Assemi, K. S., Jacobs, N. N., Houmanfar, R. A., Trejo, S., &amp; Szarko, A. J. (2022). An acceptance and commitment training (ACT) framework for teaching cultural humility: A guide for translating act from a therapeutic context into a medical education curriculum. </w:t>
      </w:r>
      <w:r w:rsidRPr="00714A5A">
        <w:rPr>
          <w:rFonts w:ascii="Times New Roman" w:eastAsia="Times New Roman" w:hAnsi="Times New Roman" w:cs="Times New Roman"/>
          <w:i/>
          <w:iCs/>
          <w:kern w:val="0"/>
          <w14:ligatures w14:val="none"/>
        </w:rPr>
        <w:t>Journal of Clinical Psychology in Medical Settings</w:t>
      </w:r>
      <w:r w:rsidRPr="00714A5A">
        <w:rPr>
          <w:rFonts w:ascii="Times New Roman" w:eastAsia="Times New Roman" w:hAnsi="Times New Roman" w:cs="Times New Roman"/>
          <w:kern w:val="0"/>
          <w14:ligatures w14:val="none"/>
        </w:rPr>
        <w:t xml:space="preserve">, </w:t>
      </w:r>
      <w:r w:rsidRPr="00714A5A">
        <w:rPr>
          <w:rFonts w:ascii="Times New Roman" w:eastAsia="Times New Roman" w:hAnsi="Times New Roman" w:cs="Times New Roman"/>
          <w:i/>
          <w:iCs/>
          <w:kern w:val="0"/>
          <w14:ligatures w14:val="none"/>
        </w:rPr>
        <w:t>30</w:t>
      </w:r>
      <w:r w:rsidRPr="00714A5A">
        <w:rPr>
          <w:rFonts w:ascii="Times New Roman" w:eastAsia="Times New Roman" w:hAnsi="Times New Roman" w:cs="Times New Roman"/>
          <w:kern w:val="0"/>
          <w14:ligatures w14:val="none"/>
        </w:rPr>
        <w:t xml:space="preserve">(2), 261–273. </w:t>
      </w:r>
      <w:hyperlink r:id="rId8" w:history="1">
        <w:r w:rsidR="00A910A4" w:rsidRPr="00714A5A">
          <w:rPr>
            <w:rStyle w:val="Hyperlink"/>
            <w:rFonts w:ascii="Times New Roman" w:eastAsia="Times New Roman" w:hAnsi="Times New Roman" w:cs="Times New Roman"/>
            <w:kern w:val="0"/>
            <w14:ligatures w14:val="none"/>
          </w:rPr>
          <w:t>https://doi.org/10.1007/s10880-022-09909-1</w:t>
        </w:r>
      </w:hyperlink>
      <w:r w:rsidRPr="00714A5A">
        <w:rPr>
          <w:rFonts w:ascii="Times New Roman" w:eastAsia="Times New Roman" w:hAnsi="Times New Roman" w:cs="Times New Roman"/>
          <w:kern w:val="0"/>
          <w14:ligatures w14:val="none"/>
        </w:rPr>
        <w:t xml:space="preserve"> </w:t>
      </w:r>
    </w:p>
    <w:p w14:paraId="4064FF27" w14:textId="327DBE9A" w:rsidR="00A910A4" w:rsidRPr="00F92701" w:rsidRDefault="00A910A4" w:rsidP="00E11654">
      <w:pPr>
        <w:spacing w:line="480" w:lineRule="auto"/>
        <w:ind w:left="720" w:hanging="720"/>
        <w:rPr>
          <w:rFonts w:ascii="Times New Roman" w:eastAsia="Times New Roman" w:hAnsi="Times New Roman" w:cs="Times New Roman"/>
          <w:kern w:val="0"/>
          <w14:ligatures w14:val="none"/>
        </w:rPr>
      </w:pPr>
      <w:r w:rsidRPr="00A910A4">
        <w:rPr>
          <w:rFonts w:ascii="Times New Roman" w:eastAsia="Times New Roman" w:hAnsi="Times New Roman" w:cs="Times New Roman"/>
          <w:kern w:val="0"/>
          <w14:ligatures w14:val="none"/>
        </w:rPr>
        <w:t xml:space="preserve">McCarver, Z., Anderson, S., Vosloo, J., &amp; Harenberg, S. (2019a). Diversity characteristics and experiences of discrimination in Certified Mental Performance Consultants. </w:t>
      </w:r>
      <w:r w:rsidRPr="00A910A4">
        <w:rPr>
          <w:rFonts w:ascii="Times New Roman" w:eastAsia="Times New Roman" w:hAnsi="Times New Roman" w:cs="Times New Roman"/>
          <w:i/>
          <w:iCs/>
          <w:kern w:val="0"/>
          <w14:ligatures w14:val="none"/>
        </w:rPr>
        <w:t>The Sport Psychologist</w:t>
      </w:r>
      <w:r w:rsidRPr="00A910A4">
        <w:rPr>
          <w:rFonts w:ascii="Times New Roman" w:eastAsia="Times New Roman" w:hAnsi="Times New Roman" w:cs="Times New Roman"/>
          <w:kern w:val="0"/>
          <w14:ligatures w14:val="none"/>
        </w:rPr>
        <w:t xml:space="preserve">, </w:t>
      </w:r>
      <w:r w:rsidRPr="00A910A4">
        <w:rPr>
          <w:rFonts w:ascii="Times New Roman" w:eastAsia="Times New Roman" w:hAnsi="Times New Roman" w:cs="Times New Roman"/>
          <w:i/>
          <w:iCs/>
          <w:kern w:val="0"/>
          <w14:ligatures w14:val="none"/>
        </w:rPr>
        <w:t>33</w:t>
      </w:r>
      <w:r w:rsidRPr="00A910A4">
        <w:rPr>
          <w:rFonts w:ascii="Times New Roman" w:eastAsia="Times New Roman" w:hAnsi="Times New Roman" w:cs="Times New Roman"/>
          <w:kern w:val="0"/>
          <w14:ligatures w14:val="none"/>
        </w:rPr>
        <w:t xml:space="preserve">(3), 228–231. https://doi.org/10.1123/tsp.2018-0126 </w:t>
      </w:r>
    </w:p>
    <w:p w14:paraId="57183D5C" w14:textId="4FF9CE36" w:rsidR="000F4580" w:rsidRPr="00F92701" w:rsidRDefault="000F4580" w:rsidP="00E11654">
      <w:pPr>
        <w:spacing w:line="480" w:lineRule="auto"/>
        <w:ind w:left="720" w:hanging="720"/>
        <w:rPr>
          <w:rFonts w:ascii="Times New Roman" w:eastAsia="Times New Roman" w:hAnsi="Times New Roman" w:cs="Times New Roman"/>
          <w:kern w:val="0"/>
          <w14:ligatures w14:val="none"/>
        </w:rPr>
      </w:pPr>
      <w:r w:rsidRPr="000F4580">
        <w:rPr>
          <w:rFonts w:ascii="Times New Roman" w:eastAsia="Times New Roman" w:hAnsi="Times New Roman" w:cs="Times New Roman"/>
          <w:kern w:val="0"/>
          <w14:ligatures w14:val="none"/>
        </w:rPr>
        <w:t xml:space="preserve">Szarko, A. J., Houmanfar, R. A., Smith, G. S., Jacobs, N. N., Smith, B. M., Assemi, K., Piasecki, M., &amp; Baker, T. K. (2022). Impact of acceptance and commitment training on psychological flexibility and burnout in medical education. </w:t>
      </w:r>
      <w:r w:rsidRPr="000F4580">
        <w:rPr>
          <w:rFonts w:ascii="Times New Roman" w:eastAsia="Times New Roman" w:hAnsi="Times New Roman" w:cs="Times New Roman"/>
          <w:i/>
          <w:iCs/>
          <w:kern w:val="0"/>
          <w14:ligatures w14:val="none"/>
        </w:rPr>
        <w:t>Journal of Contextual Behavioral Science</w:t>
      </w:r>
      <w:r w:rsidRPr="000F4580">
        <w:rPr>
          <w:rFonts w:ascii="Times New Roman" w:eastAsia="Times New Roman" w:hAnsi="Times New Roman" w:cs="Times New Roman"/>
          <w:kern w:val="0"/>
          <w14:ligatures w14:val="none"/>
        </w:rPr>
        <w:t xml:space="preserve">, </w:t>
      </w:r>
      <w:r w:rsidRPr="000F4580">
        <w:rPr>
          <w:rFonts w:ascii="Times New Roman" w:eastAsia="Times New Roman" w:hAnsi="Times New Roman" w:cs="Times New Roman"/>
          <w:i/>
          <w:iCs/>
          <w:kern w:val="0"/>
          <w14:ligatures w14:val="none"/>
        </w:rPr>
        <w:t>23</w:t>
      </w:r>
      <w:r w:rsidRPr="000F4580">
        <w:rPr>
          <w:rFonts w:ascii="Times New Roman" w:eastAsia="Times New Roman" w:hAnsi="Times New Roman" w:cs="Times New Roman"/>
          <w:kern w:val="0"/>
          <w14:ligatures w14:val="none"/>
        </w:rPr>
        <w:t xml:space="preserve">, 190–199. https://doi.org/10.1016/j.jcbs.2022.02.004 </w:t>
      </w:r>
    </w:p>
    <w:p w14:paraId="3C05CB47" w14:textId="77777777" w:rsidR="00714A5A" w:rsidRPr="00F92701" w:rsidRDefault="00714A5A" w:rsidP="00E11654">
      <w:pPr>
        <w:spacing w:line="480" w:lineRule="auto"/>
        <w:ind w:left="720" w:hanging="720"/>
        <w:rPr>
          <w:rFonts w:ascii="Times New Roman" w:hAnsi="Times New Roman" w:cs="Times New Roman"/>
        </w:rPr>
      </w:pPr>
    </w:p>
    <w:p w14:paraId="1B0A2E22" w14:textId="77777777" w:rsidR="004E0E78" w:rsidRPr="004E0E78" w:rsidRDefault="004E0E78" w:rsidP="00E11654">
      <w:pPr>
        <w:spacing w:line="480" w:lineRule="auto"/>
        <w:ind w:left="720" w:hanging="720"/>
        <w:rPr>
          <w:rFonts w:ascii="Times New Roman" w:eastAsia="Times New Roman" w:hAnsi="Times New Roman" w:cs="Times New Roman"/>
          <w:kern w:val="0"/>
          <w14:ligatures w14:val="none"/>
        </w:rPr>
      </w:pPr>
      <w:r w:rsidRPr="004E0E78">
        <w:rPr>
          <w:rFonts w:ascii="Times New Roman" w:eastAsia="Times New Roman" w:hAnsi="Times New Roman" w:cs="Times New Roman"/>
          <w:kern w:val="0"/>
          <w14:ligatures w14:val="none"/>
        </w:rPr>
        <w:lastRenderedPageBreak/>
        <w:t xml:space="preserve">Tarbox, J., Szabo, T. G., &amp; Aclan, M. (2020). Acceptance and commitment training within the scope of practice of Applied Behavior Analysis. </w:t>
      </w:r>
      <w:r w:rsidRPr="004E0E78">
        <w:rPr>
          <w:rFonts w:ascii="Times New Roman" w:eastAsia="Times New Roman" w:hAnsi="Times New Roman" w:cs="Times New Roman"/>
          <w:i/>
          <w:iCs/>
          <w:kern w:val="0"/>
          <w14:ligatures w14:val="none"/>
        </w:rPr>
        <w:t>Behavior Analysis in Practice</w:t>
      </w:r>
      <w:r w:rsidRPr="004E0E78">
        <w:rPr>
          <w:rFonts w:ascii="Times New Roman" w:eastAsia="Times New Roman" w:hAnsi="Times New Roman" w:cs="Times New Roman"/>
          <w:kern w:val="0"/>
          <w14:ligatures w14:val="none"/>
        </w:rPr>
        <w:t xml:space="preserve">, </w:t>
      </w:r>
      <w:r w:rsidRPr="004E0E78">
        <w:rPr>
          <w:rFonts w:ascii="Times New Roman" w:eastAsia="Times New Roman" w:hAnsi="Times New Roman" w:cs="Times New Roman"/>
          <w:i/>
          <w:iCs/>
          <w:kern w:val="0"/>
          <w14:ligatures w14:val="none"/>
        </w:rPr>
        <w:t>15</w:t>
      </w:r>
      <w:r w:rsidRPr="004E0E78">
        <w:rPr>
          <w:rFonts w:ascii="Times New Roman" w:eastAsia="Times New Roman" w:hAnsi="Times New Roman" w:cs="Times New Roman"/>
          <w:kern w:val="0"/>
          <w14:ligatures w14:val="none"/>
        </w:rPr>
        <w:t xml:space="preserve">(1), 11–32. https://doi.org/10.1007/s40617-020-00466-3 </w:t>
      </w:r>
    </w:p>
    <w:p w14:paraId="26FAC9FD" w14:textId="77777777" w:rsidR="004E0E78" w:rsidRPr="00F92701" w:rsidRDefault="004E0E78" w:rsidP="00D4320A">
      <w:pPr>
        <w:spacing w:line="480" w:lineRule="auto"/>
        <w:rPr>
          <w:rFonts w:ascii="Times New Roman" w:hAnsi="Times New Roman" w:cs="Times New Roman"/>
        </w:rPr>
      </w:pPr>
    </w:p>
    <w:sectPr w:rsidR="004E0E78" w:rsidRPr="00F92701">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5A150" w14:textId="77777777" w:rsidR="00F36D53" w:rsidRDefault="00F36D53" w:rsidP="00F92701">
      <w:r>
        <w:separator/>
      </w:r>
    </w:p>
  </w:endnote>
  <w:endnote w:type="continuationSeparator" w:id="0">
    <w:p w14:paraId="2BDD9EC1" w14:textId="77777777" w:rsidR="00F36D53" w:rsidRDefault="00F36D53" w:rsidP="00F92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E9267" w14:textId="77777777" w:rsidR="00F36D53" w:rsidRDefault="00F36D53" w:rsidP="00F92701">
      <w:r>
        <w:separator/>
      </w:r>
    </w:p>
  </w:footnote>
  <w:footnote w:type="continuationSeparator" w:id="0">
    <w:p w14:paraId="4C9237CE" w14:textId="77777777" w:rsidR="00F36D53" w:rsidRDefault="00F36D53" w:rsidP="00F92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9586201"/>
      <w:docPartObj>
        <w:docPartGallery w:val="Page Numbers (Top of Page)"/>
        <w:docPartUnique/>
      </w:docPartObj>
    </w:sdtPr>
    <w:sdtContent>
      <w:p w14:paraId="4A335BCC" w14:textId="7DD90841" w:rsidR="00F92701" w:rsidRDefault="00F92701" w:rsidP="00F066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5BD9AB" w14:textId="77777777" w:rsidR="00F92701" w:rsidRDefault="00F92701" w:rsidP="00F9270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9679919"/>
      <w:docPartObj>
        <w:docPartGallery w:val="Page Numbers (Top of Page)"/>
        <w:docPartUnique/>
      </w:docPartObj>
    </w:sdtPr>
    <w:sdtContent>
      <w:p w14:paraId="6D1D5830" w14:textId="2E3611F0" w:rsidR="00F92701" w:rsidRDefault="00F92701" w:rsidP="00F066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35CCF2" w14:textId="32440B8E" w:rsidR="00F92701" w:rsidRDefault="00F92701" w:rsidP="00F92701">
    <w:pPr>
      <w:pStyle w:val="Header"/>
      <w:ind w:right="360"/>
    </w:pPr>
    <w:r>
      <w:t>Brick and Mortar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820E6"/>
    <w:multiLevelType w:val="hybridMultilevel"/>
    <w:tmpl w:val="63A898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E0601B"/>
    <w:multiLevelType w:val="hybridMultilevel"/>
    <w:tmpl w:val="7564F6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72884"/>
    <w:multiLevelType w:val="hybridMultilevel"/>
    <w:tmpl w:val="2E5CEF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741961"/>
    <w:multiLevelType w:val="hybridMultilevel"/>
    <w:tmpl w:val="2D5C999E"/>
    <w:lvl w:ilvl="0" w:tplc="992C95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083A08"/>
    <w:multiLevelType w:val="hybridMultilevel"/>
    <w:tmpl w:val="396C3978"/>
    <w:lvl w:ilvl="0" w:tplc="4ABA3F0C">
      <w:start w:val="6"/>
      <w:numFmt w:val="bullet"/>
      <w:lvlText w:val="-"/>
      <w:lvlJc w:val="left"/>
      <w:pPr>
        <w:ind w:left="720" w:hanging="360"/>
      </w:pPr>
      <w:rPr>
        <w:rFonts w:ascii="Lato" w:eastAsia="Times New Roman" w:hAnsi="La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EE10B3"/>
    <w:multiLevelType w:val="hybridMultilevel"/>
    <w:tmpl w:val="62E8E4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973526">
    <w:abstractNumId w:val="5"/>
  </w:num>
  <w:num w:numId="2" w16cid:durableId="1785879905">
    <w:abstractNumId w:val="4"/>
  </w:num>
  <w:num w:numId="3" w16cid:durableId="219829211">
    <w:abstractNumId w:val="3"/>
  </w:num>
  <w:num w:numId="4" w16cid:durableId="1634214755">
    <w:abstractNumId w:val="1"/>
  </w:num>
  <w:num w:numId="5" w16cid:durableId="1474830598">
    <w:abstractNumId w:val="2"/>
  </w:num>
  <w:num w:numId="6" w16cid:durableId="635716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C61"/>
    <w:rsid w:val="00026431"/>
    <w:rsid w:val="00036C2E"/>
    <w:rsid w:val="00057EFE"/>
    <w:rsid w:val="000734C5"/>
    <w:rsid w:val="000A7FD5"/>
    <w:rsid w:val="000F4580"/>
    <w:rsid w:val="001233B2"/>
    <w:rsid w:val="00125553"/>
    <w:rsid w:val="00182FE9"/>
    <w:rsid w:val="001A529F"/>
    <w:rsid w:val="001F4659"/>
    <w:rsid w:val="00276BC3"/>
    <w:rsid w:val="0030143A"/>
    <w:rsid w:val="00346868"/>
    <w:rsid w:val="003D0336"/>
    <w:rsid w:val="00426133"/>
    <w:rsid w:val="00466BF1"/>
    <w:rsid w:val="004E0E78"/>
    <w:rsid w:val="005449C0"/>
    <w:rsid w:val="006368AB"/>
    <w:rsid w:val="00672766"/>
    <w:rsid w:val="007146AB"/>
    <w:rsid w:val="00714A5A"/>
    <w:rsid w:val="007D4362"/>
    <w:rsid w:val="008250DE"/>
    <w:rsid w:val="009046B3"/>
    <w:rsid w:val="009243DB"/>
    <w:rsid w:val="009322F3"/>
    <w:rsid w:val="00983802"/>
    <w:rsid w:val="009D28AC"/>
    <w:rsid w:val="00A152EF"/>
    <w:rsid w:val="00A910A4"/>
    <w:rsid w:val="00B13A2A"/>
    <w:rsid w:val="00B141F0"/>
    <w:rsid w:val="00B56E73"/>
    <w:rsid w:val="00B85C9D"/>
    <w:rsid w:val="00B9356B"/>
    <w:rsid w:val="00BA5FAB"/>
    <w:rsid w:val="00C12872"/>
    <w:rsid w:val="00CB0130"/>
    <w:rsid w:val="00CB3FA4"/>
    <w:rsid w:val="00CC2784"/>
    <w:rsid w:val="00D01518"/>
    <w:rsid w:val="00D02C61"/>
    <w:rsid w:val="00D4320A"/>
    <w:rsid w:val="00D84679"/>
    <w:rsid w:val="00DD33F3"/>
    <w:rsid w:val="00DF4FBB"/>
    <w:rsid w:val="00E11654"/>
    <w:rsid w:val="00E51E6E"/>
    <w:rsid w:val="00E755CB"/>
    <w:rsid w:val="00EC47AF"/>
    <w:rsid w:val="00F009E8"/>
    <w:rsid w:val="00F1341D"/>
    <w:rsid w:val="00F36D53"/>
    <w:rsid w:val="00F53036"/>
    <w:rsid w:val="00F92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1D2DC6"/>
  <w15:chartTrackingRefBased/>
  <w15:docId w15:val="{000F7C0C-E93A-5B4B-AE18-8CFAB158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2C61"/>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02C61"/>
    <w:rPr>
      <w:b/>
      <w:bCs/>
    </w:rPr>
  </w:style>
  <w:style w:type="character" w:styleId="Hyperlink">
    <w:name w:val="Hyperlink"/>
    <w:basedOn w:val="DefaultParagraphFont"/>
    <w:uiPriority w:val="99"/>
    <w:unhideWhenUsed/>
    <w:rsid w:val="008250DE"/>
    <w:rPr>
      <w:color w:val="0563C1" w:themeColor="hyperlink"/>
      <w:u w:val="single"/>
    </w:rPr>
  </w:style>
  <w:style w:type="character" w:styleId="UnresolvedMention">
    <w:name w:val="Unresolved Mention"/>
    <w:basedOn w:val="DefaultParagraphFont"/>
    <w:uiPriority w:val="99"/>
    <w:semiHidden/>
    <w:unhideWhenUsed/>
    <w:rsid w:val="008250DE"/>
    <w:rPr>
      <w:color w:val="605E5C"/>
      <w:shd w:val="clear" w:color="auto" w:fill="E1DFDD"/>
    </w:rPr>
  </w:style>
  <w:style w:type="paragraph" w:styleId="Header">
    <w:name w:val="header"/>
    <w:basedOn w:val="Normal"/>
    <w:link w:val="HeaderChar"/>
    <w:uiPriority w:val="99"/>
    <w:unhideWhenUsed/>
    <w:rsid w:val="00F92701"/>
    <w:pPr>
      <w:tabs>
        <w:tab w:val="center" w:pos="4680"/>
        <w:tab w:val="right" w:pos="9360"/>
      </w:tabs>
    </w:pPr>
  </w:style>
  <w:style w:type="character" w:customStyle="1" w:styleId="HeaderChar">
    <w:name w:val="Header Char"/>
    <w:basedOn w:val="DefaultParagraphFont"/>
    <w:link w:val="Header"/>
    <w:uiPriority w:val="99"/>
    <w:rsid w:val="00F92701"/>
  </w:style>
  <w:style w:type="paragraph" w:styleId="Footer">
    <w:name w:val="footer"/>
    <w:basedOn w:val="Normal"/>
    <w:link w:val="FooterChar"/>
    <w:uiPriority w:val="99"/>
    <w:unhideWhenUsed/>
    <w:rsid w:val="00F92701"/>
    <w:pPr>
      <w:tabs>
        <w:tab w:val="center" w:pos="4680"/>
        <w:tab w:val="right" w:pos="9360"/>
      </w:tabs>
    </w:pPr>
  </w:style>
  <w:style w:type="character" w:customStyle="1" w:styleId="FooterChar">
    <w:name w:val="Footer Char"/>
    <w:basedOn w:val="DefaultParagraphFont"/>
    <w:link w:val="Footer"/>
    <w:uiPriority w:val="99"/>
    <w:rsid w:val="00F92701"/>
  </w:style>
  <w:style w:type="character" w:styleId="PageNumber">
    <w:name w:val="page number"/>
    <w:basedOn w:val="DefaultParagraphFont"/>
    <w:uiPriority w:val="99"/>
    <w:semiHidden/>
    <w:unhideWhenUsed/>
    <w:rsid w:val="00F92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240780">
      <w:bodyDiv w:val="1"/>
      <w:marLeft w:val="0"/>
      <w:marRight w:val="0"/>
      <w:marTop w:val="0"/>
      <w:marBottom w:val="0"/>
      <w:divBdr>
        <w:top w:val="none" w:sz="0" w:space="0" w:color="auto"/>
        <w:left w:val="none" w:sz="0" w:space="0" w:color="auto"/>
        <w:bottom w:val="none" w:sz="0" w:space="0" w:color="auto"/>
        <w:right w:val="none" w:sz="0" w:space="0" w:color="auto"/>
      </w:divBdr>
    </w:div>
    <w:div w:id="738868792">
      <w:bodyDiv w:val="1"/>
      <w:marLeft w:val="0"/>
      <w:marRight w:val="0"/>
      <w:marTop w:val="0"/>
      <w:marBottom w:val="0"/>
      <w:divBdr>
        <w:top w:val="none" w:sz="0" w:space="0" w:color="auto"/>
        <w:left w:val="none" w:sz="0" w:space="0" w:color="auto"/>
        <w:bottom w:val="none" w:sz="0" w:space="0" w:color="auto"/>
        <w:right w:val="none" w:sz="0" w:space="0" w:color="auto"/>
      </w:divBdr>
    </w:div>
    <w:div w:id="951593128">
      <w:bodyDiv w:val="1"/>
      <w:marLeft w:val="0"/>
      <w:marRight w:val="0"/>
      <w:marTop w:val="0"/>
      <w:marBottom w:val="0"/>
      <w:divBdr>
        <w:top w:val="none" w:sz="0" w:space="0" w:color="auto"/>
        <w:left w:val="none" w:sz="0" w:space="0" w:color="auto"/>
        <w:bottom w:val="none" w:sz="0" w:space="0" w:color="auto"/>
        <w:right w:val="none" w:sz="0" w:space="0" w:color="auto"/>
      </w:divBdr>
    </w:div>
    <w:div w:id="993143379">
      <w:bodyDiv w:val="1"/>
      <w:marLeft w:val="0"/>
      <w:marRight w:val="0"/>
      <w:marTop w:val="0"/>
      <w:marBottom w:val="0"/>
      <w:divBdr>
        <w:top w:val="none" w:sz="0" w:space="0" w:color="auto"/>
        <w:left w:val="none" w:sz="0" w:space="0" w:color="auto"/>
        <w:bottom w:val="none" w:sz="0" w:space="0" w:color="auto"/>
        <w:right w:val="none" w:sz="0" w:space="0" w:color="auto"/>
      </w:divBdr>
    </w:div>
    <w:div w:id="1062027431">
      <w:bodyDiv w:val="1"/>
      <w:marLeft w:val="0"/>
      <w:marRight w:val="0"/>
      <w:marTop w:val="0"/>
      <w:marBottom w:val="0"/>
      <w:divBdr>
        <w:top w:val="none" w:sz="0" w:space="0" w:color="auto"/>
        <w:left w:val="none" w:sz="0" w:space="0" w:color="auto"/>
        <w:bottom w:val="none" w:sz="0" w:space="0" w:color="auto"/>
        <w:right w:val="none" w:sz="0" w:space="0" w:color="auto"/>
      </w:divBdr>
    </w:div>
    <w:div w:id="1192261606">
      <w:bodyDiv w:val="1"/>
      <w:marLeft w:val="0"/>
      <w:marRight w:val="0"/>
      <w:marTop w:val="0"/>
      <w:marBottom w:val="0"/>
      <w:divBdr>
        <w:top w:val="none" w:sz="0" w:space="0" w:color="auto"/>
        <w:left w:val="none" w:sz="0" w:space="0" w:color="auto"/>
        <w:bottom w:val="none" w:sz="0" w:space="0" w:color="auto"/>
        <w:right w:val="none" w:sz="0" w:space="0" w:color="auto"/>
      </w:divBdr>
    </w:div>
    <w:div w:id="1942688473">
      <w:bodyDiv w:val="1"/>
      <w:marLeft w:val="0"/>
      <w:marRight w:val="0"/>
      <w:marTop w:val="0"/>
      <w:marBottom w:val="0"/>
      <w:divBdr>
        <w:top w:val="none" w:sz="0" w:space="0" w:color="auto"/>
        <w:left w:val="none" w:sz="0" w:space="0" w:color="auto"/>
        <w:bottom w:val="none" w:sz="0" w:space="0" w:color="auto"/>
        <w:right w:val="none" w:sz="0" w:space="0" w:color="auto"/>
      </w:divBdr>
    </w:div>
    <w:div w:id="1994213836">
      <w:bodyDiv w:val="1"/>
      <w:marLeft w:val="0"/>
      <w:marRight w:val="0"/>
      <w:marTop w:val="0"/>
      <w:marBottom w:val="0"/>
      <w:divBdr>
        <w:top w:val="none" w:sz="0" w:space="0" w:color="auto"/>
        <w:left w:val="none" w:sz="0" w:space="0" w:color="auto"/>
        <w:bottom w:val="none" w:sz="0" w:space="0" w:color="auto"/>
        <w:right w:val="none" w:sz="0" w:space="0" w:color="auto"/>
      </w:divBdr>
    </w:div>
    <w:div w:id="212993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0880-022-09909-1" TargetMode="External"/><Relationship Id="rId3" Type="http://schemas.openxmlformats.org/officeDocument/2006/relationships/settings" Target="settings.xml"/><Relationship Id="rId7" Type="http://schemas.openxmlformats.org/officeDocument/2006/relationships/hyperlink" Target="https://doi.org/10.1123/smej.2020-00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9</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Billon, Oliver (Student)</dc:creator>
  <cp:keywords/>
  <dc:description/>
  <cp:lastModifiedBy>Billon, Oliver (Student)</cp:lastModifiedBy>
  <cp:revision>66</cp:revision>
  <dcterms:created xsi:type="dcterms:W3CDTF">2023-08-28T18:47:00Z</dcterms:created>
  <dcterms:modified xsi:type="dcterms:W3CDTF">2023-09-11T19:44:00Z</dcterms:modified>
</cp:coreProperties>
</file>